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37" w:rsidRPr="00A818D0" w:rsidRDefault="00DC4ACC" w:rsidP="00A818D0">
      <w:pPr>
        <w:ind w:firstLineChars="225" w:firstLine="631"/>
        <w:jc w:val="center"/>
        <w:rPr>
          <w:rFonts w:ascii="標楷體" w:eastAsia="標楷體" w:hAnsi="標楷體"/>
          <w:b/>
          <w:sz w:val="28"/>
          <w:szCs w:val="28"/>
        </w:rPr>
      </w:pPr>
      <w:r w:rsidRPr="00A818D0">
        <w:rPr>
          <w:rFonts w:ascii="標楷體" w:eastAsia="標楷體" w:hAnsi="標楷體" w:hint="eastAsia"/>
          <w:b/>
          <w:sz w:val="28"/>
          <w:szCs w:val="28"/>
        </w:rPr>
        <w:t>電腦化台灣</w:t>
      </w:r>
      <w:r w:rsidR="00721909" w:rsidRPr="00A818D0">
        <w:rPr>
          <w:rFonts w:ascii="標楷體" w:eastAsia="標楷體" w:hAnsi="標楷體" w:hint="eastAsia"/>
          <w:b/>
          <w:sz w:val="28"/>
          <w:szCs w:val="28"/>
        </w:rPr>
        <w:t>手語</w:t>
      </w:r>
      <w:r w:rsidRPr="00A818D0">
        <w:rPr>
          <w:rFonts w:ascii="標楷體" w:eastAsia="標楷體" w:hAnsi="標楷體" w:hint="eastAsia"/>
          <w:b/>
          <w:sz w:val="28"/>
          <w:szCs w:val="28"/>
        </w:rPr>
        <w:t>理解能力</w:t>
      </w:r>
      <w:r w:rsidR="00721909" w:rsidRPr="00A818D0">
        <w:rPr>
          <w:rFonts w:ascii="標楷體" w:eastAsia="標楷體" w:hAnsi="標楷體" w:hint="eastAsia"/>
          <w:b/>
          <w:sz w:val="28"/>
          <w:szCs w:val="28"/>
        </w:rPr>
        <w:t>測驗的信效度及常模</w:t>
      </w:r>
      <w:r w:rsidR="0064767E" w:rsidRPr="00A818D0">
        <w:rPr>
          <w:rFonts w:ascii="標楷體" w:eastAsia="標楷體" w:hAnsi="標楷體" w:hint="eastAsia"/>
          <w:b/>
          <w:sz w:val="28"/>
          <w:szCs w:val="28"/>
        </w:rPr>
        <w:t>的發展</w:t>
      </w:r>
    </w:p>
    <w:p w:rsidR="00DC4ACC" w:rsidRPr="00DC4ACC" w:rsidRDefault="00DC4ACC" w:rsidP="00A818D0">
      <w:pPr>
        <w:ind w:firstLineChars="225" w:firstLine="540"/>
        <w:jc w:val="center"/>
        <w:rPr>
          <w:rFonts w:ascii="標楷體" w:eastAsia="標楷體" w:hAnsi="標楷體"/>
          <w:szCs w:val="24"/>
        </w:rPr>
      </w:pPr>
      <w:r w:rsidRPr="00DC4ACC">
        <w:rPr>
          <w:rFonts w:ascii="標楷體" w:eastAsia="標楷體" w:hAnsi="標楷體" w:hint="eastAsia"/>
          <w:szCs w:val="24"/>
        </w:rPr>
        <w:t xml:space="preserve">劉秀丹 </w:t>
      </w:r>
      <w:r w:rsidR="00A818D0">
        <w:rPr>
          <w:rFonts w:ascii="標楷體" w:eastAsia="標楷體" w:hAnsi="標楷體" w:hint="eastAsia"/>
          <w:szCs w:val="24"/>
        </w:rPr>
        <w:t xml:space="preserve">    </w:t>
      </w:r>
      <w:r w:rsidRPr="00DC4ACC">
        <w:rPr>
          <w:rFonts w:ascii="標楷體" w:eastAsia="標楷體" w:hAnsi="標楷體" w:hint="eastAsia"/>
          <w:szCs w:val="24"/>
        </w:rPr>
        <w:t>劉俊榮</w:t>
      </w:r>
    </w:p>
    <w:p w:rsidR="00DC4ACC" w:rsidRDefault="00DC4ACC" w:rsidP="00A818D0">
      <w:pPr>
        <w:ind w:firstLineChars="225" w:firstLine="540"/>
        <w:jc w:val="center"/>
        <w:rPr>
          <w:rFonts w:ascii="標楷體" w:eastAsia="標楷體" w:hAnsi="標楷體"/>
          <w:szCs w:val="24"/>
        </w:rPr>
      </w:pPr>
      <w:r w:rsidRPr="00DC4ACC">
        <w:rPr>
          <w:rFonts w:ascii="標楷體" w:eastAsia="標楷體" w:hAnsi="標楷體" w:hint="eastAsia"/>
          <w:szCs w:val="24"/>
        </w:rPr>
        <w:t>中山醫學大學語言治療與聽力學系</w:t>
      </w:r>
    </w:p>
    <w:p w:rsidR="00146F19" w:rsidRPr="00A818D0" w:rsidRDefault="00146F19" w:rsidP="00A818D0">
      <w:pPr>
        <w:ind w:firstLineChars="225" w:firstLine="540"/>
        <w:jc w:val="center"/>
        <w:rPr>
          <w:rFonts w:ascii="標楷體" w:eastAsia="標楷體" w:hAnsi="標楷體"/>
          <w:szCs w:val="24"/>
        </w:rPr>
      </w:pPr>
    </w:p>
    <w:p w:rsidR="00721909" w:rsidRPr="00A818D0" w:rsidRDefault="00303A0C" w:rsidP="00A818D0">
      <w:pPr>
        <w:rPr>
          <w:rFonts w:ascii="標楷體" w:eastAsia="標楷體" w:hAnsi="標楷體"/>
          <w:b/>
          <w:szCs w:val="24"/>
        </w:rPr>
      </w:pPr>
      <w:r w:rsidRPr="00A818D0">
        <w:rPr>
          <w:rFonts w:ascii="標楷體" w:eastAsia="標楷體" w:hAnsi="標楷體" w:hint="eastAsia"/>
          <w:b/>
          <w:szCs w:val="24"/>
        </w:rPr>
        <w:t>壹、</w:t>
      </w:r>
      <w:r w:rsidR="00721909" w:rsidRPr="00A818D0">
        <w:rPr>
          <w:rFonts w:ascii="標楷體" w:eastAsia="標楷體" w:hAnsi="標楷體" w:hint="eastAsia"/>
          <w:b/>
          <w:szCs w:val="24"/>
        </w:rPr>
        <w:t xml:space="preserve">緒論 </w:t>
      </w:r>
    </w:p>
    <w:p w:rsidR="004D1327" w:rsidRDefault="004D1327" w:rsidP="00471837">
      <w:pPr>
        <w:ind w:firstLineChars="225" w:firstLine="540"/>
        <w:rPr>
          <w:rFonts w:ascii="標楷體" w:eastAsia="標楷體" w:hAnsi="標楷體"/>
          <w:szCs w:val="24"/>
        </w:rPr>
      </w:pPr>
      <w:r w:rsidRPr="003119A7">
        <w:rPr>
          <w:rFonts w:ascii="標楷體" w:eastAsia="標楷體" w:hAnsi="標楷體"/>
          <w:szCs w:val="24"/>
        </w:rPr>
        <w:t>手語是一種透過肢體表達而用視覺接收的語言，雖然和口語的使用管道不同，但許多語言學家已證實手語是不折不扣的語言，有著自己獨特的語彙及語法規則。</w:t>
      </w:r>
    </w:p>
    <w:p w:rsidR="004D1327" w:rsidRPr="003119A7" w:rsidRDefault="004D1327" w:rsidP="004D1327">
      <w:pPr>
        <w:ind w:firstLineChars="225" w:firstLine="540"/>
        <w:rPr>
          <w:rFonts w:ascii="標楷體" w:eastAsia="標楷體" w:hAnsi="標楷體"/>
          <w:szCs w:val="24"/>
        </w:rPr>
      </w:pPr>
      <w:r w:rsidRPr="003119A7">
        <w:rPr>
          <w:rFonts w:ascii="標楷體" w:eastAsia="標楷體" w:hAnsi="標楷體"/>
          <w:szCs w:val="24"/>
        </w:rPr>
        <w:t>台灣手語研究的先驅人物史文漢，曾估計台灣手語的使用者大約有三萬人（Smith, 2005）。若參考澳洲的手語人口佔總人口的0.078%來推估，則二千三百萬的台灣人口中使用台灣手語的人口則約為一萬八千人。</w:t>
      </w:r>
    </w:p>
    <w:p w:rsidR="004D1327" w:rsidRPr="003119A7" w:rsidRDefault="004D1327" w:rsidP="004D1327">
      <w:pPr>
        <w:ind w:firstLineChars="225" w:firstLine="540"/>
        <w:rPr>
          <w:rFonts w:ascii="標楷體" w:eastAsia="標楷體" w:hAnsi="標楷體"/>
          <w:szCs w:val="24"/>
        </w:rPr>
      </w:pPr>
      <w:r w:rsidRPr="003119A7">
        <w:rPr>
          <w:rFonts w:ascii="標楷體" w:eastAsia="標楷體" w:hAnsi="標楷體"/>
          <w:szCs w:val="24"/>
        </w:rPr>
        <w:t>這群使用手語的聾人，其手語能力存在很大的變異。這是因為90%以上的聽力損失兒童，都是出生在父母聽力正常的家庭，他們的父母通常並不懂手語，因此這些聾童並不像正常兒童或出生於聾父母家庭的聾童（deaf children of deaf Parents，簡稱DCDP）那般可以自然習得語言（</w:t>
      </w:r>
      <w:r w:rsidR="008250AF">
        <w:rPr>
          <w:rFonts w:ascii="標楷體" w:eastAsia="標楷體" w:hAnsi="標楷體"/>
          <w:szCs w:val="24"/>
        </w:rPr>
        <w:t>Mayberry, 1998</w:t>
      </w:r>
      <w:r w:rsidRPr="003119A7">
        <w:rPr>
          <w:rFonts w:ascii="標楷體" w:eastAsia="標楷體" w:hAnsi="標楷體"/>
          <w:szCs w:val="24"/>
        </w:rPr>
        <w:t>）。</w:t>
      </w:r>
    </w:p>
    <w:p w:rsidR="004D1327" w:rsidRPr="003119A7" w:rsidRDefault="004D1327" w:rsidP="004D1327">
      <w:pPr>
        <w:ind w:firstLineChars="225" w:firstLine="540"/>
        <w:rPr>
          <w:rFonts w:ascii="標楷體" w:eastAsia="標楷體" w:hAnsi="標楷體"/>
          <w:szCs w:val="24"/>
        </w:rPr>
      </w:pPr>
      <w:r w:rsidRPr="003119A7">
        <w:rPr>
          <w:rFonts w:ascii="標楷體" w:eastAsia="標楷體" w:hAnsi="標楷體"/>
          <w:szCs w:val="24"/>
        </w:rPr>
        <w:t>除了少數來自聾家庭的孩子外，大部分的聾學生是在進入啟聰學校後才接觸手語，此時已過了手語學習的關鍵期。近年來，越來越多聽力損失的學生回到普通學校，接受資源班及巡迴輔導老師的特教服務，學習的方式是以口語為主；直到在主流環境適應不良後，才到啟聰學校就讀，也才有機會接觸手語（陳杉吉，2006）。更多的學生是在高中職階段才由普通學校轉到啟聰學校，他們接觸手語的時間更為有限，其手語能力的發展自然會受到限制（劉秀丹，</w:t>
      </w:r>
      <w:r w:rsidR="00232DA0">
        <w:rPr>
          <w:rFonts w:ascii="標楷體" w:eastAsia="標楷體" w:hAnsi="標楷體"/>
          <w:szCs w:val="24"/>
        </w:rPr>
        <w:t>2006</w:t>
      </w:r>
      <w:r w:rsidRPr="003119A7">
        <w:rPr>
          <w:rFonts w:ascii="標楷體" w:eastAsia="標楷體" w:hAnsi="標楷體"/>
          <w:szCs w:val="24"/>
        </w:rPr>
        <w:t>）。劉秀丹（2004）的研究即發現，雖然自然手語是啟聰學校學生較容易學習的語言，但對於手語故事的理解仍相當困難，遠遠落後聽力同儕的故事理解能力；他們對於手語的某些句型亦顯現理解困難，而且其手語能力並未因年級的增加而提昇。因此研究者曾提出啟聰學校學生除了學業能力低落外，其平日溝通的手語能力及發展亦令人擔心。國外許多學者，如Fischer（1998）與Mayberry（1998）認為，啟聰學校的學生無法擁有完整的任何一種語言，往往成為語言的失能者。他們認為這樣的現象值得我們重視，並且認為由於自然手語是聾生最容易理解與習得的語言，啟聰學校應致力促進聾生自然手語能力的發展。</w:t>
      </w:r>
    </w:p>
    <w:p w:rsidR="004D1327" w:rsidRDefault="004D1327" w:rsidP="00A818D0">
      <w:pPr>
        <w:ind w:firstLineChars="225" w:firstLine="540"/>
        <w:rPr>
          <w:rFonts w:ascii="標楷體" w:eastAsia="標楷體" w:hAnsi="標楷體"/>
          <w:szCs w:val="24"/>
        </w:rPr>
      </w:pPr>
      <w:r w:rsidRPr="003119A7">
        <w:rPr>
          <w:rFonts w:ascii="標楷體" w:eastAsia="標楷體" w:hAnsi="標楷體"/>
          <w:szCs w:val="24"/>
        </w:rPr>
        <w:t>要促進聾生自然手語能力的發展，首先須對其自然手語能力有清楚的掌握，了解其語言起點行為，才能設計合宜的教學計畫、師生互動，以進行有效的教學。</w:t>
      </w:r>
    </w:p>
    <w:p w:rsidR="004D1327" w:rsidRDefault="004D1327" w:rsidP="004D1327">
      <w:pPr>
        <w:ind w:firstLineChars="225" w:firstLine="540"/>
        <w:rPr>
          <w:rFonts w:ascii="標楷體" w:eastAsia="標楷體" w:hAnsi="標楷體"/>
          <w:szCs w:val="24"/>
        </w:rPr>
      </w:pPr>
      <w:r>
        <w:rPr>
          <w:rFonts w:ascii="標楷體" w:eastAsia="標楷體" w:hAnsi="標楷體" w:hint="eastAsia"/>
          <w:szCs w:val="24"/>
        </w:rPr>
        <w:t>因此，</w:t>
      </w:r>
      <w:r>
        <w:rPr>
          <w:rFonts w:ascii="標楷體" w:eastAsia="標楷體" w:hAnsi="標楷體"/>
          <w:szCs w:val="24"/>
        </w:rPr>
        <w:t>研究者</w:t>
      </w:r>
      <w:r>
        <w:rPr>
          <w:rFonts w:ascii="標楷體" w:eastAsia="標楷體" w:hAnsi="標楷體" w:hint="eastAsia"/>
          <w:szCs w:val="24"/>
        </w:rPr>
        <w:t>依據文獻，</w:t>
      </w:r>
      <w:r>
        <w:rPr>
          <w:rFonts w:ascii="標楷體" w:eastAsia="標楷體" w:hAnsi="標楷體"/>
          <w:szCs w:val="24"/>
        </w:rPr>
        <w:t>分析國外自然手語測驗的架構及實施方式，</w:t>
      </w:r>
      <w:r>
        <w:rPr>
          <w:rFonts w:ascii="標楷體" w:eastAsia="標楷體" w:hAnsi="標楷體" w:hint="eastAsia"/>
          <w:szCs w:val="24"/>
        </w:rPr>
        <w:t>再針對國內自然手語的研究，</w:t>
      </w:r>
      <w:r w:rsidR="00303A0C">
        <w:rPr>
          <w:rFonts w:ascii="標楷體" w:eastAsia="標楷體" w:hAnsi="標楷體" w:hint="eastAsia"/>
          <w:szCs w:val="24"/>
        </w:rPr>
        <w:t>設計適合青少年及成人使用的標準化電腦</w:t>
      </w:r>
      <w:r>
        <w:rPr>
          <w:rFonts w:ascii="標楷體" w:eastAsia="標楷體" w:hAnsi="標楷體" w:hint="eastAsia"/>
          <w:szCs w:val="24"/>
        </w:rPr>
        <w:t>台灣手語測驗，本文即說明此測驗如何建立其心理計量指標，如鑑別度、 難度、 信度、效度等的建立及結果，同時並說明本測驗發展常模的過程與結果。</w:t>
      </w:r>
    </w:p>
    <w:p w:rsidR="00303A0C" w:rsidRDefault="00303A0C" w:rsidP="00471837">
      <w:pPr>
        <w:ind w:firstLineChars="225" w:firstLine="540"/>
        <w:rPr>
          <w:rFonts w:ascii="標楷體" w:eastAsia="標楷體" w:hAnsi="標楷體"/>
          <w:szCs w:val="24"/>
        </w:rPr>
      </w:pPr>
      <w:r>
        <w:rPr>
          <w:rFonts w:ascii="標楷體" w:eastAsia="標楷體" w:hAnsi="標楷體" w:hint="eastAsia"/>
          <w:szCs w:val="24"/>
        </w:rPr>
        <w:t>本文待答問題如下：</w:t>
      </w:r>
    </w:p>
    <w:p w:rsidR="00303A0C" w:rsidRPr="00EF627C" w:rsidRDefault="00303A0C" w:rsidP="00303A0C">
      <w:pPr>
        <w:rPr>
          <w:rFonts w:ascii="標楷體" w:eastAsia="標楷體" w:hAnsi="標楷體"/>
          <w:szCs w:val="24"/>
        </w:rPr>
      </w:pPr>
      <w:r>
        <w:rPr>
          <w:rFonts w:ascii="標楷體" w:eastAsia="標楷體" w:hAnsi="標楷體" w:hint="eastAsia"/>
          <w:szCs w:val="24"/>
        </w:rPr>
        <w:t>一</w:t>
      </w:r>
      <w:r w:rsidRPr="00EF627C">
        <w:rPr>
          <w:rFonts w:ascii="標楷體" w:eastAsia="標楷體" w:hAnsi="標楷體" w:hint="eastAsia"/>
          <w:szCs w:val="24"/>
        </w:rPr>
        <w:t>、電腦化台灣手語</w:t>
      </w:r>
      <w:r w:rsidR="00DC4ACC">
        <w:rPr>
          <w:rFonts w:ascii="標楷體" w:eastAsia="標楷體" w:hAnsi="標楷體" w:hint="eastAsia"/>
          <w:szCs w:val="24"/>
        </w:rPr>
        <w:t>能力理解</w:t>
      </w:r>
      <w:r w:rsidRPr="00EF627C">
        <w:rPr>
          <w:rFonts w:ascii="標楷體" w:eastAsia="標楷體" w:hAnsi="標楷體" w:hint="eastAsia"/>
          <w:szCs w:val="24"/>
        </w:rPr>
        <w:t>測驗的心理計量指標</w:t>
      </w:r>
    </w:p>
    <w:p w:rsidR="00303A0C" w:rsidRPr="00EF627C" w:rsidRDefault="00303A0C" w:rsidP="00303A0C">
      <w:pPr>
        <w:rPr>
          <w:rFonts w:ascii="標楷體" w:eastAsia="標楷體" w:hAnsi="標楷體"/>
          <w:szCs w:val="24"/>
        </w:rPr>
      </w:pPr>
      <w:r w:rsidRPr="00EF627C">
        <w:rPr>
          <w:rFonts w:ascii="標楷體" w:eastAsia="標楷體" w:hAnsi="標楷體"/>
          <w:szCs w:val="24"/>
        </w:rPr>
        <w:lastRenderedPageBreak/>
        <w:t>（</w:t>
      </w:r>
      <w:r>
        <w:rPr>
          <w:rFonts w:ascii="標楷體" w:eastAsia="標楷體" w:hAnsi="標楷體"/>
          <w:szCs w:val="24"/>
        </w:rPr>
        <w:t>1</w:t>
      </w:r>
      <w:r w:rsidRPr="00EF627C">
        <w:rPr>
          <w:rFonts w:ascii="標楷體" w:eastAsia="標楷體" w:hAnsi="標楷體"/>
          <w:szCs w:val="24"/>
        </w:rPr>
        <w:t>）測驗中各題的難度、鑑別力指數、一致性係數如何？</w:t>
      </w:r>
    </w:p>
    <w:p w:rsidR="00303A0C" w:rsidRPr="00EF627C" w:rsidRDefault="00303A0C" w:rsidP="00303A0C">
      <w:pPr>
        <w:rPr>
          <w:rFonts w:ascii="標楷體" w:eastAsia="標楷體" w:hAnsi="標楷體"/>
          <w:szCs w:val="24"/>
        </w:rPr>
      </w:pPr>
      <w:r w:rsidRPr="00EF627C">
        <w:rPr>
          <w:rFonts w:ascii="標楷體" w:eastAsia="標楷體" w:hAnsi="標楷體"/>
          <w:szCs w:val="24"/>
        </w:rPr>
        <w:t>（</w:t>
      </w:r>
      <w:r>
        <w:rPr>
          <w:rFonts w:ascii="標楷體" w:eastAsia="標楷體" w:hAnsi="標楷體" w:hint="eastAsia"/>
          <w:szCs w:val="24"/>
        </w:rPr>
        <w:t>2</w:t>
      </w:r>
      <w:r w:rsidRPr="00EF627C">
        <w:rPr>
          <w:rFonts w:ascii="標楷體" w:eastAsia="標楷體" w:hAnsi="標楷體"/>
          <w:szCs w:val="24"/>
        </w:rPr>
        <w:t>）本測驗的重測信度如何？</w:t>
      </w:r>
    </w:p>
    <w:p w:rsidR="00303A0C" w:rsidRPr="00EF627C" w:rsidRDefault="00303A0C" w:rsidP="00303A0C">
      <w:pPr>
        <w:rPr>
          <w:rFonts w:ascii="標楷體" w:eastAsia="標楷體" w:hAnsi="標楷體"/>
          <w:szCs w:val="24"/>
        </w:rPr>
      </w:pPr>
      <w:r w:rsidRPr="00EF627C">
        <w:rPr>
          <w:rFonts w:ascii="標楷體" w:eastAsia="標楷體" w:hAnsi="標楷體"/>
          <w:szCs w:val="24"/>
        </w:rPr>
        <w:t>（</w:t>
      </w:r>
      <w:r>
        <w:rPr>
          <w:rFonts w:ascii="標楷體" w:eastAsia="標楷體" w:hAnsi="標楷體" w:hint="eastAsia"/>
          <w:szCs w:val="24"/>
        </w:rPr>
        <w:t>3</w:t>
      </w:r>
      <w:r w:rsidRPr="00EF627C">
        <w:rPr>
          <w:rFonts w:ascii="標楷體" w:eastAsia="標楷體" w:hAnsi="標楷體"/>
          <w:szCs w:val="24"/>
        </w:rPr>
        <w:t>）本測驗的區辨效度如何？</w:t>
      </w:r>
    </w:p>
    <w:p w:rsidR="00303A0C" w:rsidRPr="00EF627C" w:rsidRDefault="00303A0C" w:rsidP="00303A0C">
      <w:pPr>
        <w:rPr>
          <w:rFonts w:ascii="標楷體" w:eastAsia="標楷體" w:hAnsi="標楷體"/>
          <w:szCs w:val="24"/>
        </w:rPr>
      </w:pPr>
      <w:r w:rsidRPr="00EF627C">
        <w:rPr>
          <w:rFonts w:ascii="標楷體" w:eastAsia="標楷體" w:hAnsi="標楷體"/>
          <w:szCs w:val="24"/>
        </w:rPr>
        <w:t>（</w:t>
      </w:r>
      <w:r>
        <w:rPr>
          <w:rFonts w:ascii="標楷體" w:eastAsia="標楷體" w:hAnsi="標楷體" w:hint="eastAsia"/>
          <w:szCs w:val="24"/>
        </w:rPr>
        <w:t>4</w:t>
      </w:r>
      <w:r w:rsidRPr="00EF627C">
        <w:rPr>
          <w:rFonts w:ascii="標楷體" w:eastAsia="標楷體" w:hAnsi="標楷體"/>
          <w:szCs w:val="24"/>
        </w:rPr>
        <w:t>）本測驗的建構效度如何？</w:t>
      </w:r>
    </w:p>
    <w:p w:rsidR="00303A0C" w:rsidRPr="00EF627C" w:rsidRDefault="00303A0C" w:rsidP="00303A0C">
      <w:pPr>
        <w:rPr>
          <w:rFonts w:ascii="標楷體" w:eastAsia="標楷體" w:hAnsi="標楷體"/>
          <w:szCs w:val="24"/>
        </w:rPr>
      </w:pPr>
      <w:r>
        <w:rPr>
          <w:rFonts w:ascii="標楷體" w:eastAsia="標楷體" w:hAnsi="標楷體" w:hint="eastAsia"/>
          <w:szCs w:val="24"/>
        </w:rPr>
        <w:t>二</w:t>
      </w:r>
      <w:r w:rsidRPr="00EF627C">
        <w:rPr>
          <w:rFonts w:ascii="標楷體" w:eastAsia="標楷體" w:hAnsi="標楷體" w:hint="eastAsia"/>
          <w:szCs w:val="24"/>
        </w:rPr>
        <w:t>、</w:t>
      </w:r>
      <w:r w:rsidR="00DC4ACC" w:rsidRPr="00EF627C">
        <w:rPr>
          <w:rFonts w:ascii="標楷體" w:eastAsia="標楷體" w:hAnsi="標楷體" w:hint="eastAsia"/>
          <w:szCs w:val="24"/>
        </w:rPr>
        <w:t>電腦化台灣手語</w:t>
      </w:r>
      <w:r w:rsidR="00DC4ACC">
        <w:rPr>
          <w:rFonts w:ascii="標楷體" w:eastAsia="標楷體" w:hAnsi="標楷體" w:hint="eastAsia"/>
          <w:szCs w:val="24"/>
        </w:rPr>
        <w:t>能力理解</w:t>
      </w:r>
      <w:r w:rsidR="00DC4ACC" w:rsidRPr="00EF627C">
        <w:rPr>
          <w:rFonts w:ascii="標楷體" w:eastAsia="標楷體" w:hAnsi="標楷體" w:hint="eastAsia"/>
          <w:szCs w:val="24"/>
        </w:rPr>
        <w:t>測驗</w:t>
      </w:r>
      <w:bookmarkStart w:id="0" w:name="_GoBack"/>
      <w:bookmarkEnd w:id="0"/>
      <w:r w:rsidRPr="00EF627C">
        <w:rPr>
          <w:rFonts w:ascii="標楷體" w:eastAsia="標楷體" w:hAnsi="標楷體" w:hint="eastAsia"/>
          <w:szCs w:val="24"/>
        </w:rPr>
        <w:t>的常模</w:t>
      </w:r>
    </w:p>
    <w:p w:rsidR="00303A0C" w:rsidRPr="00EF627C" w:rsidRDefault="00303A0C" w:rsidP="00303A0C">
      <w:pPr>
        <w:rPr>
          <w:rFonts w:ascii="標楷體" w:eastAsia="標楷體" w:hAnsi="標楷體"/>
          <w:szCs w:val="24"/>
        </w:rPr>
      </w:pPr>
      <w:r w:rsidRPr="00EF627C">
        <w:rPr>
          <w:rFonts w:ascii="標楷體" w:eastAsia="標楷體" w:hAnsi="標楷體"/>
          <w:szCs w:val="24"/>
        </w:rPr>
        <w:t>（</w:t>
      </w:r>
      <w:r>
        <w:rPr>
          <w:rFonts w:ascii="標楷體" w:eastAsia="標楷體" w:hAnsi="標楷體" w:hint="eastAsia"/>
          <w:szCs w:val="24"/>
        </w:rPr>
        <w:t>5</w:t>
      </w:r>
      <w:r w:rsidRPr="00EF627C">
        <w:rPr>
          <w:rFonts w:ascii="標楷體" w:eastAsia="標楷體" w:hAnsi="標楷體"/>
          <w:szCs w:val="24"/>
        </w:rPr>
        <w:t>）青少年組</w:t>
      </w:r>
      <w:r w:rsidRPr="00EF627C">
        <w:rPr>
          <w:rFonts w:ascii="標楷體" w:eastAsia="標楷體" w:hAnsi="標楷體" w:hint="eastAsia"/>
          <w:szCs w:val="24"/>
        </w:rPr>
        <w:t>之常模建立：青少年組</w:t>
      </w:r>
      <w:r w:rsidRPr="00EF627C">
        <w:rPr>
          <w:rFonts w:ascii="標楷體" w:eastAsia="標楷體" w:hAnsi="標楷體"/>
          <w:szCs w:val="24"/>
        </w:rPr>
        <w:t>在手語能力測驗上的平均分數</w:t>
      </w:r>
      <w:r w:rsidRPr="00EF627C">
        <w:rPr>
          <w:rFonts w:ascii="標楷體" w:eastAsia="標楷體" w:hAnsi="標楷體" w:hint="eastAsia"/>
          <w:szCs w:val="24"/>
        </w:rPr>
        <w:t>、</w:t>
      </w:r>
      <w:r w:rsidRPr="00EF627C">
        <w:rPr>
          <w:rFonts w:ascii="標楷體" w:eastAsia="標楷體" w:hAnsi="標楷體"/>
          <w:szCs w:val="24"/>
        </w:rPr>
        <w:t>標準差</w:t>
      </w:r>
      <w:r w:rsidRPr="00EF627C">
        <w:rPr>
          <w:rFonts w:ascii="標楷體" w:eastAsia="標楷體" w:hAnsi="標楷體" w:hint="eastAsia"/>
          <w:szCs w:val="24"/>
        </w:rPr>
        <w:t>百分位數、T分數</w:t>
      </w:r>
      <w:r w:rsidRPr="00EF627C">
        <w:rPr>
          <w:rFonts w:ascii="標楷體" w:eastAsia="標楷體" w:hAnsi="標楷體"/>
          <w:szCs w:val="24"/>
        </w:rPr>
        <w:t>如何？</w:t>
      </w:r>
    </w:p>
    <w:p w:rsidR="00303A0C" w:rsidRPr="00EF627C" w:rsidRDefault="00303A0C" w:rsidP="00303A0C">
      <w:pPr>
        <w:rPr>
          <w:rFonts w:ascii="標楷體" w:eastAsia="標楷體" w:hAnsi="標楷體"/>
          <w:szCs w:val="24"/>
        </w:rPr>
      </w:pPr>
      <w:r w:rsidRPr="00EF627C">
        <w:rPr>
          <w:rFonts w:ascii="標楷體" w:eastAsia="標楷體" w:hAnsi="標楷體"/>
          <w:szCs w:val="24"/>
        </w:rPr>
        <w:t>（</w:t>
      </w:r>
      <w:r>
        <w:rPr>
          <w:rFonts w:ascii="標楷體" w:eastAsia="標楷體" w:hAnsi="標楷體" w:hint="eastAsia"/>
          <w:szCs w:val="24"/>
        </w:rPr>
        <w:t>6</w:t>
      </w:r>
      <w:r w:rsidRPr="00EF627C">
        <w:rPr>
          <w:rFonts w:ascii="標楷體" w:eastAsia="標楷體" w:hAnsi="標楷體"/>
          <w:szCs w:val="24"/>
        </w:rPr>
        <w:t>）</w:t>
      </w:r>
      <w:r w:rsidRPr="00EF627C">
        <w:rPr>
          <w:rFonts w:ascii="標楷體" w:eastAsia="標楷體" w:hAnsi="標楷體" w:hint="eastAsia"/>
          <w:szCs w:val="24"/>
        </w:rPr>
        <w:t>聾成人</w:t>
      </w:r>
      <w:r w:rsidRPr="00EF627C">
        <w:rPr>
          <w:rFonts w:ascii="標楷體" w:eastAsia="標楷體" w:hAnsi="標楷體"/>
          <w:szCs w:val="24"/>
        </w:rPr>
        <w:t>組</w:t>
      </w:r>
      <w:r w:rsidRPr="00EF627C">
        <w:rPr>
          <w:rFonts w:ascii="標楷體" w:eastAsia="標楷體" w:hAnsi="標楷體" w:hint="eastAsia"/>
          <w:szCs w:val="24"/>
        </w:rPr>
        <w:t>之常模建立：成人組</w:t>
      </w:r>
      <w:r w:rsidRPr="00EF627C">
        <w:rPr>
          <w:rFonts w:ascii="標楷體" w:eastAsia="標楷體" w:hAnsi="標楷體"/>
          <w:szCs w:val="24"/>
        </w:rPr>
        <w:t>在手語能力測驗上的平均分數</w:t>
      </w:r>
      <w:r w:rsidRPr="00EF627C">
        <w:rPr>
          <w:rFonts w:ascii="標楷體" w:eastAsia="標楷體" w:hAnsi="標楷體" w:hint="eastAsia"/>
          <w:szCs w:val="24"/>
        </w:rPr>
        <w:t>、</w:t>
      </w:r>
      <w:r w:rsidRPr="00EF627C">
        <w:rPr>
          <w:rFonts w:ascii="標楷體" w:eastAsia="標楷體" w:hAnsi="標楷體"/>
          <w:szCs w:val="24"/>
        </w:rPr>
        <w:t>標準差</w:t>
      </w:r>
      <w:r w:rsidRPr="00EF627C">
        <w:rPr>
          <w:rFonts w:ascii="標楷體" w:eastAsia="標楷體" w:hAnsi="標楷體" w:hint="eastAsia"/>
          <w:szCs w:val="24"/>
        </w:rPr>
        <w:t>百分位數、T分數</w:t>
      </w:r>
      <w:r w:rsidRPr="00EF627C">
        <w:rPr>
          <w:rFonts w:ascii="標楷體" w:eastAsia="標楷體" w:hAnsi="標楷體"/>
          <w:szCs w:val="24"/>
        </w:rPr>
        <w:t>如何？</w:t>
      </w:r>
    </w:p>
    <w:p w:rsidR="00303A0C" w:rsidRPr="00A818D0" w:rsidRDefault="00303A0C" w:rsidP="00A818D0">
      <w:pPr>
        <w:rPr>
          <w:rFonts w:ascii="標楷體" w:eastAsia="標楷體" w:hAnsi="標楷體"/>
          <w:b/>
          <w:szCs w:val="24"/>
        </w:rPr>
      </w:pPr>
    </w:p>
    <w:p w:rsidR="00721909" w:rsidRPr="00A818D0" w:rsidRDefault="00303A0C" w:rsidP="00A818D0">
      <w:pPr>
        <w:rPr>
          <w:rFonts w:ascii="標楷體" w:eastAsia="標楷體" w:hAnsi="標楷體"/>
          <w:b/>
          <w:szCs w:val="24"/>
        </w:rPr>
      </w:pPr>
      <w:r w:rsidRPr="00A818D0">
        <w:rPr>
          <w:rFonts w:ascii="標楷體" w:eastAsia="標楷體" w:hAnsi="標楷體" w:hint="eastAsia"/>
          <w:b/>
          <w:szCs w:val="24"/>
        </w:rPr>
        <w:t>貳、</w:t>
      </w:r>
      <w:r w:rsidR="00721909" w:rsidRPr="00A818D0">
        <w:rPr>
          <w:rFonts w:ascii="標楷體" w:eastAsia="標楷體" w:hAnsi="標楷體" w:hint="eastAsia"/>
          <w:b/>
          <w:szCs w:val="24"/>
        </w:rPr>
        <w:t>文獻分析</w:t>
      </w:r>
    </w:p>
    <w:p w:rsidR="00721909" w:rsidRDefault="00303A0C" w:rsidP="00303A0C">
      <w:pPr>
        <w:rPr>
          <w:rFonts w:ascii="標楷體" w:eastAsia="標楷體" w:hAnsi="標楷體"/>
          <w:szCs w:val="24"/>
        </w:rPr>
      </w:pPr>
      <w:r>
        <w:rPr>
          <w:rFonts w:ascii="標楷體" w:eastAsia="標楷體" w:hAnsi="標楷體" w:hint="eastAsia"/>
          <w:szCs w:val="24"/>
        </w:rPr>
        <w:t>一、國外手語測驗</w:t>
      </w:r>
    </w:p>
    <w:p w:rsidR="00721909" w:rsidRDefault="00721909" w:rsidP="00A818D0">
      <w:pPr>
        <w:ind w:firstLineChars="225" w:firstLine="540"/>
        <w:rPr>
          <w:rFonts w:ascii="標楷體" w:eastAsia="標楷體" w:hAnsi="標楷體"/>
          <w:szCs w:val="24"/>
        </w:rPr>
      </w:pPr>
      <w:r w:rsidRPr="003119A7">
        <w:rPr>
          <w:rFonts w:ascii="標楷體" w:eastAsia="標楷體" w:hAnsi="標楷體"/>
          <w:szCs w:val="24"/>
        </w:rPr>
        <w:t>研究者蒐羅了國外十篇手語測驗的相關資料，先就其測驗名稱及發展者、年代臚列如表</w:t>
      </w:r>
      <w:r w:rsidR="00303A0C">
        <w:rPr>
          <w:rFonts w:ascii="標楷體" w:eastAsia="標楷體" w:hAnsi="標楷體" w:hint="eastAsia"/>
          <w:szCs w:val="24"/>
        </w:rPr>
        <w:t>1</w:t>
      </w:r>
      <w:r w:rsidRPr="003119A7">
        <w:rPr>
          <w:rFonts w:ascii="標楷體" w:eastAsia="標楷體" w:hAnsi="標楷體"/>
          <w:szCs w:val="24"/>
        </w:rPr>
        <w:t>，再一一歸納整合這些測驗的發展年代、測驗目的、施測內容、施測方式、目前的受測人數及是否提供信效度說明等，作為本研究編製測驗的參考。</w:t>
      </w:r>
    </w:p>
    <w:p w:rsidR="00721909" w:rsidRPr="003119A7" w:rsidRDefault="00721909" w:rsidP="00721909">
      <w:pPr>
        <w:rPr>
          <w:rFonts w:ascii="標楷體" w:eastAsia="標楷體" w:hAnsi="標楷體"/>
          <w:szCs w:val="24"/>
        </w:rPr>
      </w:pPr>
      <w:r w:rsidRPr="003119A7">
        <w:rPr>
          <w:rFonts w:ascii="標楷體" w:eastAsia="標楷體" w:hAnsi="標楷體"/>
          <w:szCs w:val="24"/>
        </w:rPr>
        <w:t>表</w:t>
      </w:r>
      <w:r w:rsidR="00303A0C">
        <w:rPr>
          <w:rFonts w:ascii="標楷體" w:eastAsia="標楷體" w:hAnsi="標楷體"/>
          <w:szCs w:val="24"/>
        </w:rPr>
        <w:t>1</w:t>
      </w:r>
      <w:r w:rsidRPr="003119A7">
        <w:rPr>
          <w:rFonts w:ascii="標楷體" w:eastAsia="標楷體" w:hAnsi="標楷體"/>
          <w:szCs w:val="24"/>
        </w:rPr>
        <w:t xml:space="preserve">  國外手語測驗各稱、發展者及年代一覽表</w:t>
      </w:r>
    </w:p>
    <w:tbl>
      <w:tblPr>
        <w:tblW w:w="0" w:type="auto"/>
        <w:tblBorders>
          <w:top w:val="single" w:sz="4" w:space="0" w:color="auto"/>
          <w:bottom w:val="single" w:sz="4" w:space="0" w:color="auto"/>
        </w:tblBorders>
        <w:tblLook w:val="01E0"/>
      </w:tblPr>
      <w:tblGrid>
        <w:gridCol w:w="4230"/>
        <w:gridCol w:w="2376"/>
        <w:gridCol w:w="1916"/>
      </w:tblGrid>
      <w:tr w:rsidR="00721909" w:rsidRPr="003119A7" w:rsidTr="00721909">
        <w:trPr>
          <w:tblHeader/>
        </w:trPr>
        <w:tc>
          <w:tcPr>
            <w:tcW w:w="4230" w:type="dxa"/>
            <w:tcBorders>
              <w:top w:val="single" w:sz="12" w:space="0" w:color="auto"/>
              <w:bottom w:val="single" w:sz="4"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手語測驗名稱</w:t>
            </w:r>
          </w:p>
        </w:tc>
        <w:tc>
          <w:tcPr>
            <w:tcW w:w="2376" w:type="dxa"/>
            <w:tcBorders>
              <w:top w:val="single" w:sz="12" w:space="0" w:color="auto"/>
              <w:bottom w:val="single" w:sz="4"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測驗發展者</w:t>
            </w:r>
          </w:p>
        </w:tc>
        <w:tc>
          <w:tcPr>
            <w:tcW w:w="1916" w:type="dxa"/>
            <w:tcBorders>
              <w:top w:val="single" w:sz="12" w:space="0" w:color="auto"/>
              <w:bottom w:val="single" w:sz="4"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年代</w:t>
            </w:r>
          </w:p>
        </w:tc>
      </w:tr>
      <w:tr w:rsidR="00721909" w:rsidRPr="003119A7" w:rsidTr="00721909">
        <w:tc>
          <w:tcPr>
            <w:tcW w:w="4230" w:type="dxa"/>
            <w:tcBorders>
              <w:top w:val="single" w:sz="4"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1.手語發展檢核表</w:t>
            </w:r>
            <w:r w:rsidRPr="003119A7">
              <w:rPr>
                <w:rFonts w:ascii="標楷體" w:eastAsia="標楷體" w:hAnsi="標楷體" w:hint="eastAsia"/>
                <w:szCs w:val="24"/>
              </w:rPr>
              <w:t>（</w:t>
            </w:r>
            <w:r w:rsidRPr="003119A7">
              <w:rPr>
                <w:rFonts w:ascii="標楷體" w:eastAsia="標楷體" w:hAnsi="標楷體"/>
                <w:szCs w:val="24"/>
              </w:rPr>
              <w:t>Sign Language Development Checklist</w:t>
            </w:r>
            <w:r w:rsidRPr="003119A7">
              <w:rPr>
                <w:rFonts w:ascii="標楷體" w:eastAsia="標楷體" w:hAnsi="標楷體" w:hint="eastAsia"/>
                <w:szCs w:val="24"/>
              </w:rPr>
              <w:t>）</w:t>
            </w:r>
          </w:p>
        </w:tc>
        <w:tc>
          <w:tcPr>
            <w:tcW w:w="2376" w:type="dxa"/>
            <w:tcBorders>
              <w:top w:val="single" w:sz="4"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Mounty</w:t>
            </w:r>
          </w:p>
        </w:tc>
        <w:tc>
          <w:tcPr>
            <w:tcW w:w="1916" w:type="dxa"/>
            <w:tcBorders>
              <w:top w:val="single" w:sz="4"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1994</w:t>
            </w:r>
          </w:p>
        </w:tc>
      </w:tr>
      <w:tr w:rsidR="00721909" w:rsidRPr="003119A7" w:rsidTr="00721909">
        <w:tc>
          <w:tcPr>
            <w:tcW w:w="4230"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2.美國手語構詞與文法綜合測驗</w:t>
            </w:r>
            <w:r w:rsidRPr="003119A7">
              <w:rPr>
                <w:rFonts w:ascii="標楷體" w:eastAsia="標楷體" w:hAnsi="標楷體" w:hint="eastAsia"/>
                <w:szCs w:val="24"/>
              </w:rPr>
              <w:t>（</w:t>
            </w:r>
            <w:r w:rsidRPr="003119A7">
              <w:rPr>
                <w:rFonts w:ascii="標楷體" w:eastAsia="標楷體" w:hAnsi="標楷體"/>
                <w:szCs w:val="24"/>
              </w:rPr>
              <w:t>The Test Ba</w:t>
            </w:r>
            <w:r w:rsidRPr="003119A7">
              <w:rPr>
                <w:rFonts w:ascii="標楷體" w:eastAsia="標楷體" w:hAnsi="標楷體" w:hint="eastAsia"/>
                <w:szCs w:val="24"/>
              </w:rPr>
              <w:t>t</w:t>
            </w:r>
            <w:r w:rsidRPr="003119A7">
              <w:rPr>
                <w:rFonts w:ascii="標楷體" w:eastAsia="標楷體" w:hAnsi="標楷體"/>
                <w:szCs w:val="24"/>
              </w:rPr>
              <w:t>tery for American Sign Language Morphology and Syntax</w:t>
            </w:r>
            <w:r w:rsidRPr="003119A7">
              <w:rPr>
                <w:rFonts w:ascii="標楷體" w:eastAsia="標楷體" w:hAnsi="標楷體" w:hint="eastAsia"/>
                <w:szCs w:val="24"/>
              </w:rPr>
              <w:t>）</w:t>
            </w:r>
          </w:p>
        </w:tc>
        <w:tc>
          <w:tcPr>
            <w:tcW w:w="237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 xml:space="preserve">Supalla, Newport, </w:t>
            </w:r>
            <w:r w:rsidRPr="003119A7">
              <w:rPr>
                <w:rFonts w:ascii="標楷體" w:eastAsia="標楷體" w:hAnsi="標楷體" w:hint="eastAsia"/>
                <w:szCs w:val="24"/>
              </w:rPr>
              <w:t>&amp;</w:t>
            </w:r>
            <w:r w:rsidRPr="003119A7">
              <w:rPr>
                <w:rFonts w:ascii="標楷體" w:eastAsia="標楷體" w:hAnsi="標楷體"/>
                <w:szCs w:val="24"/>
              </w:rPr>
              <w:t>Singleton</w:t>
            </w:r>
          </w:p>
        </w:tc>
        <w:tc>
          <w:tcPr>
            <w:tcW w:w="191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1995</w:t>
            </w:r>
          </w:p>
        </w:tc>
      </w:tr>
      <w:tr w:rsidR="00721909" w:rsidRPr="003119A7" w:rsidTr="00721909">
        <w:tc>
          <w:tcPr>
            <w:tcW w:w="4230"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3.荷蘭手語評量</w:t>
            </w:r>
            <w:r w:rsidRPr="003119A7">
              <w:rPr>
                <w:rFonts w:ascii="標楷體" w:eastAsia="標楷體" w:hAnsi="標楷體" w:hint="eastAsia"/>
                <w:szCs w:val="24"/>
              </w:rPr>
              <w:t>（</w:t>
            </w:r>
            <w:r w:rsidRPr="003119A7">
              <w:rPr>
                <w:rFonts w:ascii="標楷體" w:eastAsia="標楷體" w:hAnsi="標楷體"/>
                <w:szCs w:val="24"/>
              </w:rPr>
              <w:t>Assessment Sign Language of the Netherlands</w:t>
            </w:r>
            <w:r w:rsidRPr="003119A7">
              <w:rPr>
                <w:rFonts w:ascii="標楷體" w:eastAsia="標楷體" w:hAnsi="標楷體" w:hint="eastAsia"/>
                <w:szCs w:val="24"/>
              </w:rPr>
              <w:t>）</w:t>
            </w:r>
          </w:p>
        </w:tc>
        <w:tc>
          <w:tcPr>
            <w:tcW w:w="237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Jansma, Knoors,</w:t>
            </w:r>
            <w:r w:rsidRPr="003119A7">
              <w:rPr>
                <w:rFonts w:ascii="標楷體" w:eastAsia="標楷體" w:hAnsi="標楷體" w:hint="eastAsia"/>
                <w:szCs w:val="24"/>
              </w:rPr>
              <w:t>&amp;</w:t>
            </w:r>
            <w:r w:rsidRPr="003119A7">
              <w:rPr>
                <w:rFonts w:ascii="標楷體" w:eastAsia="標楷體" w:hAnsi="標楷體"/>
                <w:szCs w:val="24"/>
              </w:rPr>
              <w:t xml:space="preserve">Baker </w:t>
            </w:r>
          </w:p>
        </w:tc>
        <w:tc>
          <w:tcPr>
            <w:tcW w:w="191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1997</w:t>
            </w:r>
          </w:p>
        </w:tc>
      </w:tr>
      <w:tr w:rsidR="00721909" w:rsidRPr="003119A7" w:rsidTr="00721909">
        <w:tc>
          <w:tcPr>
            <w:tcW w:w="4230"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4.英國手語發展測驗</w:t>
            </w:r>
            <w:r w:rsidRPr="003119A7">
              <w:rPr>
                <w:rFonts w:ascii="標楷體" w:eastAsia="標楷體" w:hAnsi="標楷體" w:hint="eastAsia"/>
                <w:szCs w:val="24"/>
              </w:rPr>
              <w:t>（</w:t>
            </w:r>
            <w:r w:rsidRPr="003119A7">
              <w:rPr>
                <w:rFonts w:ascii="標楷體" w:eastAsia="標楷體" w:hAnsi="標楷體"/>
                <w:szCs w:val="24"/>
              </w:rPr>
              <w:t>Assessment of British Sign Language Development</w:t>
            </w:r>
            <w:r w:rsidRPr="003119A7">
              <w:rPr>
                <w:rFonts w:ascii="標楷體" w:eastAsia="標楷體" w:hAnsi="標楷體" w:hint="eastAsia"/>
                <w:szCs w:val="24"/>
              </w:rPr>
              <w:t>）</w:t>
            </w:r>
          </w:p>
        </w:tc>
        <w:tc>
          <w:tcPr>
            <w:tcW w:w="237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Herman, Holmes</w:t>
            </w:r>
            <w:r w:rsidRPr="003119A7">
              <w:rPr>
                <w:rFonts w:ascii="標楷體" w:eastAsia="標楷體" w:hAnsi="標楷體" w:hint="eastAsia"/>
                <w:szCs w:val="24"/>
              </w:rPr>
              <w:t>,</w:t>
            </w:r>
            <w:r w:rsidRPr="003119A7">
              <w:rPr>
                <w:rFonts w:ascii="標楷體" w:eastAsia="標楷體" w:hAnsi="標楷體"/>
                <w:szCs w:val="24"/>
              </w:rPr>
              <w:t>&amp; Woll</w:t>
            </w:r>
          </w:p>
        </w:tc>
        <w:tc>
          <w:tcPr>
            <w:tcW w:w="191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1998</w:t>
            </w:r>
          </w:p>
        </w:tc>
      </w:tr>
      <w:tr w:rsidR="00721909" w:rsidRPr="003119A7" w:rsidTr="00721909">
        <w:tc>
          <w:tcPr>
            <w:tcW w:w="4230"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5.美國手語評量工具</w:t>
            </w:r>
            <w:r w:rsidRPr="003119A7">
              <w:rPr>
                <w:rFonts w:ascii="標楷體" w:eastAsia="標楷體" w:hAnsi="標楷體" w:hint="eastAsia"/>
                <w:szCs w:val="24"/>
              </w:rPr>
              <w:t>（</w:t>
            </w:r>
            <w:r w:rsidRPr="003119A7">
              <w:rPr>
                <w:rFonts w:ascii="標楷體" w:eastAsia="標楷體" w:hAnsi="標楷體"/>
                <w:szCs w:val="24"/>
              </w:rPr>
              <w:t>American Sign Language Assessment Instrument</w:t>
            </w:r>
            <w:r w:rsidRPr="003119A7">
              <w:rPr>
                <w:rFonts w:ascii="標楷體" w:eastAsia="標楷體" w:hAnsi="標楷體" w:hint="eastAsia"/>
                <w:szCs w:val="24"/>
              </w:rPr>
              <w:t xml:space="preserve">, </w:t>
            </w:r>
            <w:r w:rsidRPr="003119A7">
              <w:rPr>
                <w:rFonts w:ascii="標楷體" w:eastAsia="標楷體" w:hAnsi="標楷體"/>
                <w:szCs w:val="24"/>
              </w:rPr>
              <w:t>ASLAI）</w:t>
            </w:r>
          </w:p>
        </w:tc>
        <w:tc>
          <w:tcPr>
            <w:tcW w:w="237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Hoffmeister</w:t>
            </w:r>
          </w:p>
        </w:tc>
        <w:tc>
          <w:tcPr>
            <w:tcW w:w="191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1999</w:t>
            </w:r>
          </w:p>
        </w:tc>
      </w:tr>
      <w:tr w:rsidR="00721909" w:rsidRPr="003119A7" w:rsidTr="00721909">
        <w:tc>
          <w:tcPr>
            <w:tcW w:w="4230"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6.美國手語精熟評量</w:t>
            </w:r>
            <w:r w:rsidRPr="003119A7">
              <w:rPr>
                <w:rFonts w:ascii="標楷體" w:eastAsia="標楷體" w:hAnsi="標楷體" w:hint="eastAsia"/>
                <w:szCs w:val="24"/>
              </w:rPr>
              <w:t>（</w:t>
            </w:r>
            <w:r w:rsidRPr="003119A7">
              <w:rPr>
                <w:rFonts w:ascii="標楷體" w:eastAsia="標楷體" w:hAnsi="標楷體"/>
                <w:szCs w:val="24"/>
              </w:rPr>
              <w:t>American Sign Language Proficiency Assessment</w:t>
            </w:r>
            <w:r w:rsidRPr="003119A7">
              <w:rPr>
                <w:rFonts w:ascii="標楷體" w:eastAsia="標楷體" w:hAnsi="標楷體" w:hint="eastAsia"/>
                <w:szCs w:val="24"/>
              </w:rPr>
              <w:t xml:space="preserve">, </w:t>
            </w:r>
            <w:r w:rsidRPr="003119A7">
              <w:rPr>
                <w:rFonts w:ascii="標楷體" w:eastAsia="標楷體" w:hAnsi="標楷體"/>
                <w:szCs w:val="24"/>
              </w:rPr>
              <w:t>ASL-PA）</w:t>
            </w:r>
          </w:p>
        </w:tc>
        <w:tc>
          <w:tcPr>
            <w:tcW w:w="237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Maller, Singleton, Supalla</w:t>
            </w:r>
            <w:r w:rsidRPr="003119A7">
              <w:rPr>
                <w:rFonts w:ascii="標楷體" w:eastAsia="標楷體" w:hAnsi="標楷體" w:hint="eastAsia"/>
                <w:szCs w:val="24"/>
              </w:rPr>
              <w:t xml:space="preserve">, </w:t>
            </w:r>
            <w:r w:rsidRPr="003119A7">
              <w:rPr>
                <w:rFonts w:ascii="標楷體" w:eastAsia="標楷體" w:hAnsi="標楷體"/>
                <w:szCs w:val="24"/>
              </w:rPr>
              <w:t>&amp; Wix</w:t>
            </w:r>
          </w:p>
        </w:tc>
        <w:tc>
          <w:tcPr>
            <w:tcW w:w="191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1999</w:t>
            </w:r>
          </w:p>
        </w:tc>
      </w:tr>
      <w:tr w:rsidR="00721909" w:rsidRPr="003119A7" w:rsidTr="00721909">
        <w:tc>
          <w:tcPr>
            <w:tcW w:w="4230"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7.美國手語測驗（Test of American Sign Language，TASL）</w:t>
            </w:r>
          </w:p>
        </w:tc>
        <w:tc>
          <w:tcPr>
            <w:tcW w:w="237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Strong &amp; Prize</w:t>
            </w:r>
          </w:p>
          <w:p w:rsidR="00721909" w:rsidRPr="003119A7" w:rsidRDefault="00721909" w:rsidP="00721909">
            <w:pPr>
              <w:rPr>
                <w:rFonts w:ascii="標楷體" w:eastAsia="標楷體" w:hAnsi="標楷體"/>
                <w:szCs w:val="24"/>
              </w:rPr>
            </w:pPr>
          </w:p>
        </w:tc>
        <w:tc>
          <w:tcPr>
            <w:tcW w:w="191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2000</w:t>
            </w:r>
          </w:p>
        </w:tc>
      </w:tr>
      <w:tr w:rsidR="00721909" w:rsidRPr="003119A7" w:rsidTr="00721909">
        <w:tc>
          <w:tcPr>
            <w:tcW w:w="4230"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8澳洲手語構詞與文法綜合測驗</w:t>
            </w:r>
            <w:r w:rsidRPr="003119A7">
              <w:rPr>
                <w:rFonts w:ascii="標楷體" w:eastAsia="標楷體" w:hAnsi="標楷體" w:hint="eastAsia"/>
                <w:szCs w:val="24"/>
              </w:rPr>
              <w:t>（</w:t>
            </w:r>
            <w:r w:rsidRPr="003119A7">
              <w:rPr>
                <w:rFonts w:ascii="標楷體" w:eastAsia="標楷體" w:hAnsi="標楷體"/>
                <w:szCs w:val="24"/>
              </w:rPr>
              <w:t>The Test Bat</w:t>
            </w:r>
            <w:r w:rsidRPr="003119A7">
              <w:rPr>
                <w:rFonts w:ascii="標楷體" w:eastAsia="標楷體" w:hAnsi="標楷體" w:hint="eastAsia"/>
                <w:szCs w:val="24"/>
              </w:rPr>
              <w:t>t</w:t>
            </w:r>
            <w:r w:rsidRPr="003119A7">
              <w:rPr>
                <w:rFonts w:ascii="標楷體" w:eastAsia="標楷體" w:hAnsi="標楷體"/>
                <w:szCs w:val="24"/>
              </w:rPr>
              <w:t>ery for Australian Sign Language Morphology and Syntax</w:t>
            </w:r>
            <w:r w:rsidRPr="003119A7">
              <w:rPr>
                <w:rFonts w:ascii="標楷體" w:eastAsia="標楷體" w:hAnsi="標楷體" w:hint="eastAsia"/>
                <w:szCs w:val="24"/>
              </w:rPr>
              <w:t>）</w:t>
            </w:r>
          </w:p>
        </w:tc>
        <w:tc>
          <w:tcPr>
            <w:tcW w:w="237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t>Schenbri</w:t>
            </w:r>
            <w:r w:rsidRPr="003119A7">
              <w:rPr>
                <w:rFonts w:ascii="標楷體" w:eastAsia="標楷體" w:hAnsi="標楷體" w:hint="eastAsia"/>
                <w:szCs w:val="24"/>
              </w:rPr>
              <w:t xml:space="preserve">, </w:t>
            </w:r>
            <w:r w:rsidRPr="003119A7">
              <w:rPr>
                <w:rFonts w:ascii="標楷體" w:eastAsia="標楷體" w:hAnsi="標楷體"/>
                <w:szCs w:val="24"/>
              </w:rPr>
              <w:t>Wigglesworth</w:t>
            </w:r>
            <w:r w:rsidRPr="003119A7">
              <w:rPr>
                <w:rFonts w:ascii="標楷體" w:eastAsia="標楷體" w:hAnsi="標楷體" w:hint="eastAsia"/>
                <w:szCs w:val="24"/>
              </w:rPr>
              <w:t xml:space="preserve">, </w:t>
            </w:r>
            <w:r w:rsidRPr="003119A7">
              <w:rPr>
                <w:rFonts w:ascii="標楷體" w:eastAsia="標楷體" w:hAnsi="標楷體"/>
                <w:szCs w:val="24"/>
              </w:rPr>
              <w:t>Johnston</w:t>
            </w:r>
            <w:r w:rsidRPr="003119A7">
              <w:rPr>
                <w:rFonts w:ascii="標楷體" w:eastAsia="標楷體" w:hAnsi="標楷體" w:hint="eastAsia"/>
                <w:szCs w:val="24"/>
              </w:rPr>
              <w:t xml:space="preserve">, </w:t>
            </w:r>
            <w:r w:rsidRPr="003119A7">
              <w:rPr>
                <w:rFonts w:ascii="標楷體" w:eastAsia="標楷體" w:hAnsi="標楷體"/>
                <w:szCs w:val="24"/>
              </w:rPr>
              <w:t xml:space="preserve">Leigh, </w:t>
            </w:r>
            <w:r w:rsidRPr="003119A7">
              <w:rPr>
                <w:rFonts w:ascii="標楷體" w:eastAsia="標楷體" w:hAnsi="標楷體"/>
                <w:szCs w:val="24"/>
              </w:rPr>
              <w:lastRenderedPageBreak/>
              <w:t>Adam</w:t>
            </w:r>
            <w:r w:rsidRPr="003119A7">
              <w:rPr>
                <w:rFonts w:ascii="標楷體" w:eastAsia="標楷體" w:hAnsi="標楷體" w:hint="eastAsia"/>
                <w:szCs w:val="24"/>
              </w:rPr>
              <w:t>,</w:t>
            </w:r>
            <w:r w:rsidRPr="003119A7">
              <w:rPr>
                <w:rFonts w:ascii="標楷體" w:eastAsia="標楷體" w:hAnsi="標楷體"/>
                <w:szCs w:val="24"/>
              </w:rPr>
              <w:t>&amp; Baker</w:t>
            </w:r>
          </w:p>
        </w:tc>
        <w:tc>
          <w:tcPr>
            <w:tcW w:w="1916" w:type="dxa"/>
          </w:tcPr>
          <w:p w:rsidR="00721909" w:rsidRPr="003119A7" w:rsidRDefault="00721909" w:rsidP="00721909">
            <w:pPr>
              <w:rPr>
                <w:rFonts w:ascii="標楷體" w:eastAsia="標楷體" w:hAnsi="標楷體"/>
                <w:szCs w:val="24"/>
              </w:rPr>
            </w:pPr>
            <w:r w:rsidRPr="003119A7">
              <w:rPr>
                <w:rFonts w:ascii="標楷體" w:eastAsia="標楷體" w:hAnsi="標楷體"/>
                <w:szCs w:val="24"/>
              </w:rPr>
              <w:lastRenderedPageBreak/>
              <w:t>2002</w:t>
            </w:r>
          </w:p>
        </w:tc>
      </w:tr>
      <w:tr w:rsidR="00721909" w:rsidRPr="003119A7" w:rsidTr="00721909">
        <w:tc>
          <w:tcPr>
            <w:tcW w:w="4230" w:type="dxa"/>
            <w:tcBorders>
              <w:bottom w:val="nil"/>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lastRenderedPageBreak/>
              <w:t>9.美國手語MacArthur溝通發展調查表</w:t>
            </w:r>
            <w:r w:rsidRPr="003119A7">
              <w:rPr>
                <w:rFonts w:ascii="標楷體" w:eastAsia="標楷體" w:hAnsi="標楷體" w:hint="eastAsia"/>
                <w:szCs w:val="24"/>
              </w:rPr>
              <w:t>（</w:t>
            </w:r>
            <w:r w:rsidRPr="003119A7">
              <w:rPr>
                <w:rFonts w:ascii="標楷體" w:eastAsia="標楷體" w:hAnsi="標楷體"/>
                <w:szCs w:val="24"/>
              </w:rPr>
              <w:t xml:space="preserve">MacArthur Communicative </w:t>
            </w:r>
            <w:r w:rsidRPr="003119A7">
              <w:rPr>
                <w:rFonts w:ascii="標楷體" w:eastAsia="標楷體" w:hAnsi="標楷體" w:hint="eastAsia"/>
                <w:szCs w:val="24"/>
              </w:rPr>
              <w:t>D</w:t>
            </w:r>
            <w:r w:rsidRPr="003119A7">
              <w:rPr>
                <w:rFonts w:ascii="標楷體" w:eastAsia="標楷體" w:hAnsi="標楷體"/>
                <w:szCs w:val="24"/>
              </w:rPr>
              <w:t xml:space="preserve">evelopment Inventory for American Sign </w:t>
            </w:r>
            <w:r w:rsidRPr="003119A7">
              <w:rPr>
                <w:rFonts w:ascii="標楷體" w:eastAsia="標楷體" w:hAnsi="標楷體" w:hint="eastAsia"/>
                <w:szCs w:val="24"/>
              </w:rPr>
              <w:t>L</w:t>
            </w:r>
            <w:r w:rsidRPr="003119A7">
              <w:rPr>
                <w:rFonts w:ascii="標楷體" w:eastAsia="標楷體" w:hAnsi="標楷體"/>
                <w:szCs w:val="24"/>
              </w:rPr>
              <w:t>anguage</w:t>
            </w:r>
            <w:r w:rsidRPr="003119A7">
              <w:rPr>
                <w:rFonts w:ascii="標楷體" w:eastAsia="標楷體" w:hAnsi="標楷體" w:hint="eastAsia"/>
                <w:szCs w:val="24"/>
              </w:rPr>
              <w:t>）</w:t>
            </w:r>
          </w:p>
        </w:tc>
        <w:tc>
          <w:tcPr>
            <w:tcW w:w="2376" w:type="dxa"/>
            <w:tcBorders>
              <w:bottom w:val="nil"/>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 xml:space="preserve">Anderson </w:t>
            </w:r>
            <w:r w:rsidRPr="003119A7">
              <w:rPr>
                <w:rFonts w:ascii="標楷體" w:eastAsia="標楷體" w:hAnsi="標楷體" w:hint="eastAsia"/>
                <w:szCs w:val="24"/>
              </w:rPr>
              <w:t>&amp;</w:t>
            </w:r>
            <w:r w:rsidRPr="003119A7">
              <w:rPr>
                <w:rFonts w:ascii="標楷體" w:eastAsia="標楷體" w:hAnsi="標楷體"/>
                <w:szCs w:val="24"/>
              </w:rPr>
              <w:t>Reilly</w:t>
            </w:r>
          </w:p>
        </w:tc>
        <w:tc>
          <w:tcPr>
            <w:tcW w:w="1916" w:type="dxa"/>
            <w:tcBorders>
              <w:bottom w:val="nil"/>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2002</w:t>
            </w:r>
          </w:p>
        </w:tc>
      </w:tr>
      <w:tr w:rsidR="00721909" w:rsidRPr="003119A7" w:rsidTr="00721909">
        <w:tc>
          <w:tcPr>
            <w:tcW w:w="4230" w:type="dxa"/>
            <w:tcBorders>
              <w:top w:val="nil"/>
              <w:bottom w:val="single" w:sz="12"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10. 英國手語發展表達測驗</w:t>
            </w:r>
            <w:r w:rsidRPr="003119A7">
              <w:rPr>
                <w:rFonts w:ascii="標楷體" w:eastAsia="標楷體" w:hAnsi="標楷體" w:hint="eastAsia"/>
                <w:szCs w:val="24"/>
              </w:rPr>
              <w:t>（</w:t>
            </w:r>
            <w:r w:rsidRPr="003119A7">
              <w:rPr>
                <w:rFonts w:ascii="標楷體" w:eastAsia="標楷體" w:hAnsi="標楷體"/>
                <w:szCs w:val="24"/>
              </w:rPr>
              <w:t>Assessing BSL Development: Production Test</w:t>
            </w:r>
            <w:r w:rsidRPr="003119A7">
              <w:rPr>
                <w:rFonts w:ascii="標楷體" w:eastAsia="標楷體" w:hAnsi="標楷體" w:hint="eastAsia"/>
                <w:szCs w:val="24"/>
              </w:rPr>
              <w:t>）</w:t>
            </w:r>
          </w:p>
        </w:tc>
        <w:tc>
          <w:tcPr>
            <w:tcW w:w="2376" w:type="dxa"/>
            <w:tcBorders>
              <w:top w:val="nil"/>
              <w:bottom w:val="single" w:sz="12"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Herman, Grove, Holmes, Morgan, Sutherland</w:t>
            </w:r>
            <w:r w:rsidRPr="003119A7">
              <w:rPr>
                <w:rFonts w:ascii="標楷體" w:eastAsia="標楷體" w:hAnsi="標楷體" w:hint="eastAsia"/>
                <w:szCs w:val="24"/>
              </w:rPr>
              <w:t>,</w:t>
            </w:r>
            <w:r w:rsidRPr="003119A7">
              <w:rPr>
                <w:rFonts w:ascii="標楷體" w:eastAsia="標楷體" w:hAnsi="標楷體"/>
                <w:szCs w:val="24"/>
              </w:rPr>
              <w:t>&amp; Woll</w:t>
            </w:r>
          </w:p>
        </w:tc>
        <w:tc>
          <w:tcPr>
            <w:tcW w:w="1916" w:type="dxa"/>
            <w:tcBorders>
              <w:top w:val="nil"/>
              <w:bottom w:val="single" w:sz="12"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t>2004</w:t>
            </w:r>
          </w:p>
        </w:tc>
      </w:tr>
    </w:tbl>
    <w:p w:rsidR="00721909" w:rsidRPr="003119A7" w:rsidRDefault="00721909" w:rsidP="00721909">
      <w:pPr>
        <w:rPr>
          <w:rFonts w:ascii="標楷體" w:eastAsia="標楷體" w:hAnsi="標楷體"/>
          <w:szCs w:val="24"/>
        </w:rPr>
      </w:pPr>
      <w:r w:rsidRPr="003119A7">
        <w:rPr>
          <w:rFonts w:ascii="標楷體" w:eastAsia="標楷體" w:hAnsi="標楷體" w:hint="eastAsia"/>
          <w:szCs w:val="24"/>
        </w:rPr>
        <w:t>（</w:t>
      </w:r>
      <w:r>
        <w:rPr>
          <w:rFonts w:ascii="標楷體" w:eastAsia="標楷體" w:hAnsi="標楷體" w:hint="eastAsia"/>
          <w:szCs w:val="24"/>
        </w:rPr>
        <w:t>一</w:t>
      </w:r>
      <w:r w:rsidRPr="003119A7">
        <w:rPr>
          <w:rFonts w:ascii="標楷體" w:eastAsia="標楷體" w:hAnsi="標楷體" w:hint="eastAsia"/>
          <w:szCs w:val="24"/>
        </w:rPr>
        <w:t>）</w:t>
      </w:r>
      <w:r w:rsidRPr="003119A7">
        <w:rPr>
          <w:rFonts w:ascii="標楷體" w:eastAsia="標楷體" w:hAnsi="標楷體"/>
          <w:szCs w:val="24"/>
        </w:rPr>
        <w:t>發展年代</w:t>
      </w:r>
      <w:r w:rsidRPr="003119A7">
        <w:rPr>
          <w:rFonts w:ascii="標楷體" w:eastAsia="標楷體" w:hAnsi="標楷體" w:hint="eastAsia"/>
          <w:szCs w:val="24"/>
        </w:rPr>
        <w:t>與國家</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從手語發展時間來看</w:t>
      </w:r>
      <w:r w:rsidRPr="003119A7">
        <w:rPr>
          <w:rFonts w:ascii="標楷體" w:eastAsia="標楷體" w:hAnsi="標楷體" w:hint="eastAsia"/>
          <w:szCs w:val="24"/>
        </w:rPr>
        <w:t>，</w:t>
      </w:r>
      <w:r w:rsidRPr="003119A7">
        <w:rPr>
          <w:rFonts w:ascii="標楷體" w:eastAsia="標楷體" w:hAnsi="標楷體"/>
          <w:szCs w:val="24"/>
        </w:rPr>
        <w:t>手語測驗是從1990至今大約十來年的歷史。較多且較早發展手語測驗的國家是美國，其次是英國，至於其他國家的手語測驗大都是參考美國或英國的手語測驗。如澳洲手語構詞及文法綜合測驗即是從美國手語構詞及文法綜合測驗修改而來。這可能是因為</w:t>
      </w:r>
      <w:r w:rsidRPr="003119A7">
        <w:rPr>
          <w:rFonts w:ascii="標楷體" w:eastAsia="標楷體" w:hAnsi="標楷體" w:hint="eastAsia"/>
          <w:szCs w:val="24"/>
        </w:rPr>
        <w:t>美國</w:t>
      </w:r>
      <w:r w:rsidRPr="003119A7">
        <w:rPr>
          <w:rFonts w:ascii="標楷體" w:eastAsia="標楷體" w:hAnsi="標楷體"/>
          <w:szCs w:val="24"/>
        </w:rPr>
        <w:t>對於手語語言的研究，是最早開始，手語語言學及手語習得的研究成果也最豐碩。其他國家在語言學研究不豐的情況下，就</w:t>
      </w:r>
      <w:r w:rsidRPr="003119A7">
        <w:rPr>
          <w:rFonts w:ascii="標楷體" w:eastAsia="標楷體" w:hAnsi="標楷體" w:hint="eastAsia"/>
          <w:szCs w:val="24"/>
        </w:rPr>
        <w:t>乃</w:t>
      </w:r>
      <w:r w:rsidRPr="003119A7">
        <w:rPr>
          <w:rFonts w:ascii="標楷體" w:eastAsia="標楷體" w:hAnsi="標楷體"/>
          <w:szCs w:val="24"/>
        </w:rPr>
        <w:t>以國外的測驗作為編製本國測驗的參考。</w:t>
      </w:r>
    </w:p>
    <w:p w:rsidR="00721909" w:rsidRPr="003119A7" w:rsidRDefault="00721909" w:rsidP="00721909">
      <w:pPr>
        <w:rPr>
          <w:rFonts w:ascii="標楷體" w:eastAsia="標楷體" w:hAnsi="標楷體"/>
          <w:szCs w:val="24"/>
        </w:rPr>
      </w:pPr>
      <w:r w:rsidRPr="003119A7">
        <w:rPr>
          <w:rFonts w:ascii="標楷體" w:eastAsia="標楷體" w:hAnsi="標楷體" w:hint="eastAsia"/>
          <w:szCs w:val="24"/>
        </w:rPr>
        <w:t>（</w:t>
      </w:r>
      <w:r>
        <w:rPr>
          <w:rFonts w:ascii="標楷體" w:eastAsia="標楷體" w:hAnsi="標楷體" w:hint="eastAsia"/>
          <w:szCs w:val="24"/>
        </w:rPr>
        <w:t>二</w:t>
      </w:r>
      <w:r w:rsidRPr="003119A7">
        <w:rPr>
          <w:rFonts w:ascii="標楷體" w:eastAsia="標楷體" w:hAnsi="標楷體" w:hint="eastAsia"/>
          <w:szCs w:val="24"/>
        </w:rPr>
        <w:t>）</w:t>
      </w:r>
      <w:r w:rsidRPr="003119A7">
        <w:rPr>
          <w:rFonts w:ascii="標楷體" w:eastAsia="標楷體" w:hAnsi="標楷體"/>
          <w:szCs w:val="24"/>
        </w:rPr>
        <w:t>測驗的目的</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就測驗發展者的描述，</w:t>
      </w:r>
      <w:r w:rsidRPr="003119A7">
        <w:rPr>
          <w:rFonts w:ascii="標楷體" w:eastAsia="標楷體" w:hAnsi="標楷體" w:hint="eastAsia"/>
          <w:szCs w:val="24"/>
        </w:rPr>
        <w:t>發展</w:t>
      </w:r>
      <w:r w:rsidRPr="003119A7">
        <w:rPr>
          <w:rFonts w:ascii="標楷體" w:eastAsia="標楷體" w:hAnsi="標楷體"/>
          <w:szCs w:val="24"/>
        </w:rPr>
        <w:t>手語測驗的目的不外乎是鑑定受試者的手語能力，特別是出生於聽人父母家庭的聾小孩，其手語能力差異很大，透過測驗工具可了解其手語程度。其次是監控聾小孩接受教學方案後，手語能力的改變；評量聽人父母的手語能力、及其他相關人員如語言治療師、社工人員</w:t>
      </w:r>
      <w:r w:rsidRPr="003119A7">
        <w:rPr>
          <w:rFonts w:ascii="標楷體" w:eastAsia="標楷體" w:hAnsi="標楷體" w:hint="eastAsia"/>
          <w:szCs w:val="24"/>
        </w:rPr>
        <w:t>和翻譯人員</w:t>
      </w:r>
      <w:r w:rsidRPr="003119A7">
        <w:rPr>
          <w:rFonts w:ascii="標楷體" w:eastAsia="標楷體" w:hAnsi="標楷體"/>
          <w:szCs w:val="24"/>
        </w:rPr>
        <w:t>等的手語能力。</w:t>
      </w:r>
    </w:p>
    <w:p w:rsidR="00721909" w:rsidRPr="003119A7" w:rsidRDefault="00721909" w:rsidP="00721909">
      <w:pPr>
        <w:rPr>
          <w:rFonts w:ascii="標楷體" w:eastAsia="標楷體" w:hAnsi="標楷體"/>
          <w:szCs w:val="24"/>
        </w:rPr>
      </w:pPr>
      <w:r w:rsidRPr="003119A7">
        <w:rPr>
          <w:rFonts w:ascii="標楷體" w:eastAsia="標楷體" w:hAnsi="標楷體" w:hint="eastAsia"/>
          <w:szCs w:val="24"/>
        </w:rPr>
        <w:t>（</w:t>
      </w:r>
      <w:r>
        <w:rPr>
          <w:rFonts w:ascii="標楷體" w:eastAsia="標楷體" w:hAnsi="標楷體" w:hint="eastAsia"/>
          <w:szCs w:val="24"/>
        </w:rPr>
        <w:t>三</w:t>
      </w:r>
      <w:r w:rsidRPr="003119A7">
        <w:rPr>
          <w:rFonts w:ascii="標楷體" w:eastAsia="標楷體" w:hAnsi="標楷體" w:hint="eastAsia"/>
          <w:szCs w:val="24"/>
        </w:rPr>
        <w:t>）</w:t>
      </w:r>
      <w:r w:rsidRPr="003119A7">
        <w:rPr>
          <w:rFonts w:ascii="標楷體" w:eastAsia="標楷體" w:hAnsi="標楷體"/>
          <w:szCs w:val="24"/>
        </w:rPr>
        <w:t>測驗內容</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不同的測驗包含了不同的語言向度與層次。有些測驗強調語用的向度，例如手語發展檢核表，大部分的測驗則以音韻、字彙、構詞、句法及故事篇章等不同層次語言形式作為架構。有些測驗僅評量語言理解，</w:t>
      </w:r>
      <w:r w:rsidRPr="003119A7">
        <w:rPr>
          <w:rFonts w:ascii="標楷體" w:eastAsia="標楷體" w:hAnsi="標楷體" w:hint="eastAsia"/>
          <w:szCs w:val="24"/>
        </w:rPr>
        <w:t>而</w:t>
      </w:r>
      <w:r w:rsidRPr="003119A7">
        <w:rPr>
          <w:rFonts w:ascii="標楷體" w:eastAsia="標楷體" w:hAnsi="標楷體"/>
          <w:szCs w:val="24"/>
        </w:rPr>
        <w:t>有些測驗專評量語言表達，有些測驗則兩者兼備。</w:t>
      </w:r>
      <w:r>
        <w:rPr>
          <w:rFonts w:ascii="標楷體" w:eastAsia="標楷體" w:hAnsi="標楷體" w:hint="eastAsia"/>
          <w:szCs w:val="24"/>
        </w:rPr>
        <w:t>詳細內容請見肆、結果與討論部分。</w:t>
      </w:r>
    </w:p>
    <w:p w:rsidR="00721909" w:rsidRPr="003119A7" w:rsidRDefault="00721909" w:rsidP="00721909">
      <w:pPr>
        <w:rPr>
          <w:rFonts w:ascii="標楷體" w:eastAsia="標楷體" w:hAnsi="標楷體"/>
          <w:szCs w:val="24"/>
        </w:rPr>
      </w:pPr>
      <w:r w:rsidRPr="003119A7">
        <w:rPr>
          <w:rFonts w:ascii="標楷體" w:eastAsia="標楷體" w:hAnsi="標楷體" w:hint="eastAsia"/>
          <w:szCs w:val="24"/>
        </w:rPr>
        <w:t>（</w:t>
      </w:r>
      <w:r>
        <w:rPr>
          <w:rFonts w:ascii="標楷體" w:eastAsia="標楷體" w:hAnsi="標楷體" w:hint="eastAsia"/>
          <w:szCs w:val="24"/>
        </w:rPr>
        <w:t>四</w:t>
      </w:r>
      <w:r w:rsidRPr="003119A7">
        <w:rPr>
          <w:rFonts w:ascii="標楷體" w:eastAsia="標楷體" w:hAnsi="標楷體" w:hint="eastAsia"/>
          <w:szCs w:val="24"/>
        </w:rPr>
        <w:t>）</w:t>
      </w:r>
      <w:r w:rsidRPr="003119A7">
        <w:rPr>
          <w:rFonts w:ascii="標楷體" w:eastAsia="標楷體" w:hAnsi="標楷體"/>
          <w:szCs w:val="24"/>
        </w:rPr>
        <w:t>施測方式及相關事項</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理解測驗部分多以看手語影片後選擇與該手語意義相符的圖畫，如</w:t>
      </w:r>
      <w:r w:rsidRPr="003119A7">
        <w:rPr>
          <w:rFonts w:ascii="標楷體" w:eastAsia="標楷體" w:hAnsi="標楷體" w:hint="eastAsia"/>
          <w:szCs w:val="24"/>
        </w:rPr>
        <w:t>英國手語發展測驗</w:t>
      </w:r>
      <w:r w:rsidRPr="003119A7">
        <w:rPr>
          <w:rFonts w:ascii="標楷體" w:eastAsia="標楷體" w:hAnsi="標楷體"/>
          <w:szCs w:val="24"/>
        </w:rPr>
        <w:t>。表達能力的測驗則是</w:t>
      </w:r>
      <w:r w:rsidRPr="003119A7">
        <w:rPr>
          <w:rFonts w:ascii="標楷體" w:eastAsia="標楷體" w:hAnsi="標楷體" w:hint="eastAsia"/>
          <w:szCs w:val="24"/>
        </w:rPr>
        <w:t>設計不同</w:t>
      </w:r>
      <w:r w:rsidRPr="003119A7">
        <w:rPr>
          <w:rFonts w:ascii="標楷體" w:eastAsia="標楷體" w:hAnsi="標楷體"/>
          <w:szCs w:val="24"/>
        </w:rPr>
        <w:t>的情境</w:t>
      </w:r>
      <w:r w:rsidRPr="003119A7">
        <w:rPr>
          <w:rFonts w:ascii="標楷體" w:eastAsia="標楷體" w:hAnsi="標楷體" w:hint="eastAsia"/>
          <w:szCs w:val="24"/>
        </w:rPr>
        <w:t>誘發</w:t>
      </w:r>
      <w:r w:rsidRPr="003119A7">
        <w:rPr>
          <w:rFonts w:ascii="標楷體" w:eastAsia="標楷體" w:hAnsi="標楷體"/>
          <w:szCs w:val="24"/>
        </w:rPr>
        <w:t>語言樣本，再由手語專家就其語言特質表現進行評分。某些測驗的發展者提出受試者可能對於錄影機的攝影會不舒服，因此建議先用問卷暖身，透過輕鬆的5-10鐘聊天，</w:t>
      </w:r>
      <w:r w:rsidRPr="003119A7">
        <w:rPr>
          <w:rFonts w:ascii="標楷體" w:eastAsia="標楷體" w:hAnsi="標楷體" w:hint="eastAsia"/>
          <w:szCs w:val="24"/>
        </w:rPr>
        <w:t>以</w:t>
      </w:r>
      <w:r w:rsidRPr="003119A7">
        <w:rPr>
          <w:rFonts w:ascii="標楷體" w:eastAsia="標楷體" w:hAnsi="標楷體"/>
          <w:szCs w:val="24"/>
        </w:rPr>
        <w:t>減低受測者的緊張，而有較自然的語言表達。為了避免其使用文法手語（此指英文式的手語系統）或接觸式手語（聾人與聽人對話時，會選用的較簡單、較像口語語法的手語），建議以手語為母語的聾人擔任施測工作（Schenbri</w:t>
      </w:r>
      <w:r w:rsidRPr="003119A7">
        <w:rPr>
          <w:rFonts w:ascii="標楷體" w:eastAsia="標楷體" w:hAnsi="標楷體" w:hint="eastAsia"/>
          <w:szCs w:val="24"/>
        </w:rPr>
        <w:t>,</w:t>
      </w:r>
      <w:r w:rsidRPr="003119A7">
        <w:rPr>
          <w:rFonts w:ascii="標楷體" w:eastAsia="標楷體" w:hAnsi="標楷體"/>
          <w:szCs w:val="24"/>
        </w:rPr>
        <w:t xml:space="preserve"> Wigglesworth</w:t>
      </w:r>
      <w:r w:rsidRPr="003119A7">
        <w:rPr>
          <w:rFonts w:ascii="標楷體" w:eastAsia="標楷體" w:hAnsi="標楷體" w:hint="eastAsia"/>
          <w:szCs w:val="24"/>
        </w:rPr>
        <w:t xml:space="preserve">,  </w:t>
      </w:r>
      <w:r w:rsidRPr="003119A7">
        <w:rPr>
          <w:rFonts w:ascii="標楷體" w:eastAsia="標楷體" w:hAnsi="標楷體"/>
          <w:szCs w:val="24"/>
        </w:rPr>
        <w:t>Johnston</w:t>
      </w:r>
      <w:r w:rsidRPr="003119A7">
        <w:rPr>
          <w:rFonts w:ascii="標楷體" w:eastAsia="標楷體" w:hAnsi="標楷體" w:hint="eastAsia"/>
          <w:szCs w:val="24"/>
        </w:rPr>
        <w:t xml:space="preserve">, </w:t>
      </w:r>
      <w:r w:rsidRPr="003119A7">
        <w:rPr>
          <w:rFonts w:ascii="標楷體" w:eastAsia="標楷體" w:hAnsi="標楷體"/>
          <w:szCs w:val="24"/>
        </w:rPr>
        <w:t xml:space="preserve"> Leigh</w:t>
      </w:r>
      <w:r w:rsidRPr="003119A7">
        <w:rPr>
          <w:rFonts w:ascii="標楷體" w:eastAsia="標楷體" w:hAnsi="標楷體" w:hint="eastAsia"/>
          <w:szCs w:val="24"/>
        </w:rPr>
        <w:t xml:space="preserve">, </w:t>
      </w:r>
      <w:r w:rsidRPr="003119A7">
        <w:rPr>
          <w:rFonts w:ascii="標楷體" w:eastAsia="標楷體" w:hAnsi="標楷體"/>
          <w:szCs w:val="24"/>
        </w:rPr>
        <w:t xml:space="preserve"> Adam &amp; Baker, 2002）。</w:t>
      </w:r>
    </w:p>
    <w:p w:rsidR="00721909" w:rsidRPr="003119A7" w:rsidRDefault="00721909" w:rsidP="00721909">
      <w:pPr>
        <w:rPr>
          <w:rFonts w:ascii="標楷體" w:eastAsia="標楷體" w:hAnsi="標楷體"/>
          <w:szCs w:val="24"/>
        </w:rPr>
      </w:pPr>
      <w:r w:rsidRPr="003119A7">
        <w:rPr>
          <w:rFonts w:ascii="標楷體" w:eastAsia="標楷體" w:hAnsi="標楷體" w:hint="eastAsia"/>
          <w:szCs w:val="24"/>
        </w:rPr>
        <w:t>（</w:t>
      </w:r>
      <w:r>
        <w:rPr>
          <w:rFonts w:ascii="標楷體" w:eastAsia="標楷體" w:hAnsi="標楷體" w:hint="eastAsia"/>
          <w:szCs w:val="24"/>
        </w:rPr>
        <w:t>五</w:t>
      </w:r>
      <w:r w:rsidRPr="003119A7">
        <w:rPr>
          <w:rFonts w:ascii="標楷體" w:eastAsia="標楷體" w:hAnsi="標楷體" w:hint="eastAsia"/>
          <w:szCs w:val="24"/>
        </w:rPr>
        <w:t>）</w:t>
      </w:r>
      <w:r w:rsidRPr="003119A7">
        <w:rPr>
          <w:rFonts w:ascii="標楷體" w:eastAsia="標楷體" w:hAnsi="標楷體"/>
          <w:szCs w:val="24"/>
        </w:rPr>
        <w:t>信效度及標準化</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許多手語測驗並未提供心</w:t>
      </w:r>
      <w:r w:rsidRPr="003119A7">
        <w:rPr>
          <w:rFonts w:ascii="標楷體" w:eastAsia="標楷體" w:hAnsi="標楷體" w:hint="eastAsia"/>
          <w:szCs w:val="24"/>
        </w:rPr>
        <w:t>理</w:t>
      </w:r>
      <w:r w:rsidRPr="003119A7">
        <w:rPr>
          <w:rFonts w:ascii="標楷體" w:eastAsia="標楷體" w:hAnsi="標楷體"/>
          <w:szCs w:val="24"/>
        </w:rPr>
        <w:t>計量的信效度分析資料。有提供信效度的測驗</w:t>
      </w:r>
      <w:r w:rsidRPr="003119A7">
        <w:rPr>
          <w:rFonts w:ascii="標楷體" w:eastAsia="標楷體" w:hAnsi="標楷體"/>
          <w:szCs w:val="24"/>
        </w:rPr>
        <w:lastRenderedPageBreak/>
        <w:t>是美國手語評量工具、美國手語精熟評量、美國手語MacArthur溝通發展調查表，至於</w:t>
      </w:r>
      <w:r w:rsidRPr="003119A7">
        <w:rPr>
          <w:rFonts w:ascii="標楷體" w:eastAsia="標楷體" w:hAnsi="標楷體" w:hint="eastAsia"/>
          <w:szCs w:val="24"/>
        </w:rPr>
        <w:t>提供</w:t>
      </w:r>
      <w:r w:rsidRPr="003119A7">
        <w:rPr>
          <w:rFonts w:ascii="標楷體" w:eastAsia="標楷體" w:hAnsi="標楷體"/>
          <w:szCs w:val="24"/>
        </w:rPr>
        <w:t>常模的</w:t>
      </w:r>
      <w:r w:rsidRPr="003119A7">
        <w:rPr>
          <w:rFonts w:ascii="標楷體" w:eastAsia="標楷體" w:hAnsi="標楷體" w:hint="eastAsia"/>
          <w:szCs w:val="24"/>
        </w:rPr>
        <w:t>，</w:t>
      </w:r>
      <w:r w:rsidRPr="003119A7">
        <w:rPr>
          <w:rFonts w:ascii="標楷體" w:eastAsia="標楷體" w:hAnsi="標楷體"/>
          <w:szCs w:val="24"/>
        </w:rPr>
        <w:t>則只有英國手語發展理解測驗。</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由於上述這些手語測驗均為個別施測，再加上表達測驗的評分須由手語專家人工評分，在施測上有相當的難度，因此各個測驗的受測人數均很有限，即使有提供信效度心理計量分析結果的測驗，其施測樣本也都不超過160人。即使是已建立常模的英國手語發展測驗，亦只施測了135人。</w:t>
      </w:r>
    </w:p>
    <w:p w:rsidR="00721909" w:rsidRPr="00303A0C" w:rsidRDefault="00721909" w:rsidP="00A818D0">
      <w:pPr>
        <w:ind w:firstLineChars="225" w:firstLine="540"/>
        <w:rPr>
          <w:rFonts w:ascii="標楷體" w:eastAsia="標楷體" w:hAnsi="標楷體"/>
          <w:szCs w:val="24"/>
        </w:rPr>
      </w:pPr>
      <w:r w:rsidRPr="003119A7">
        <w:rPr>
          <w:rFonts w:ascii="標楷體" w:eastAsia="標楷體" w:hAnsi="標楷體"/>
          <w:szCs w:val="24"/>
        </w:rPr>
        <w:t>上述的測驗內容歸納分析結果，都</w:t>
      </w:r>
      <w:r w:rsidRPr="003119A7">
        <w:rPr>
          <w:rFonts w:ascii="標楷體" w:eastAsia="標楷體" w:hAnsi="標楷體" w:hint="eastAsia"/>
          <w:szCs w:val="24"/>
        </w:rPr>
        <w:t>可供</w:t>
      </w:r>
      <w:r w:rsidRPr="003119A7">
        <w:rPr>
          <w:rFonts w:ascii="標楷體" w:eastAsia="標楷體" w:hAnsi="標楷體"/>
          <w:szCs w:val="24"/>
        </w:rPr>
        <w:t>作本研究手語測驗發展的參考。</w:t>
      </w:r>
    </w:p>
    <w:p w:rsidR="00721909" w:rsidRPr="003119A7" w:rsidRDefault="00303A0C" w:rsidP="00721909">
      <w:pPr>
        <w:rPr>
          <w:rFonts w:ascii="標楷體" w:eastAsia="標楷體" w:hAnsi="標楷體"/>
          <w:szCs w:val="24"/>
        </w:rPr>
      </w:pPr>
      <w:r>
        <w:rPr>
          <w:rFonts w:ascii="標楷體" w:eastAsia="標楷體" w:hAnsi="標楷體" w:hint="eastAsia"/>
          <w:szCs w:val="24"/>
        </w:rPr>
        <w:t>二、</w:t>
      </w:r>
      <w:r w:rsidR="00721909" w:rsidRPr="003119A7">
        <w:rPr>
          <w:rFonts w:ascii="標楷體" w:eastAsia="標楷體" w:hAnsi="標楷體"/>
          <w:szCs w:val="24"/>
        </w:rPr>
        <w:t>國內的手語測驗</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目前所知唯一的標準化手語測驗是林寶貴、黃玉枝與邢敏華（2001）所編製的「聽障學生手語能力測驗」。該測驗是以88年度教育部手語研究小組所編輯的「修訂版手語畫冊」第一輯與第二輯的詞彙</w:t>
      </w:r>
      <w:r w:rsidRPr="003119A7">
        <w:rPr>
          <w:rFonts w:ascii="標楷體" w:eastAsia="標楷體" w:hAnsi="標楷體" w:hint="eastAsia"/>
          <w:szCs w:val="24"/>
        </w:rPr>
        <w:t>做</w:t>
      </w:r>
      <w:r w:rsidRPr="003119A7">
        <w:rPr>
          <w:rFonts w:ascii="標楷體" w:eastAsia="標楷體" w:hAnsi="標楷體"/>
          <w:szCs w:val="24"/>
        </w:rPr>
        <w:t>為測驗的內容。手語畫冊的詞彙部分是借用聾人的自然手語，其餘則是以中文為導向，希望達到一字一手勢而編擬的中文文法手語（姚俊英，2001）。此測驗共分為詞彙選擇測驗、詞彙理解測驗、句子理解測驗、文意理解測驗四個分測驗，均為接收</w:t>
      </w:r>
      <w:r w:rsidR="00303A0C">
        <w:rPr>
          <w:rFonts w:ascii="標楷體" w:eastAsia="標楷體" w:hAnsi="標楷體"/>
          <w:szCs w:val="24"/>
        </w:rPr>
        <w:t>性測驗</w:t>
      </w:r>
      <w:r w:rsidRPr="003119A7">
        <w:rPr>
          <w:rFonts w:ascii="標楷體" w:eastAsia="標楷體" w:hAnsi="標楷體"/>
          <w:szCs w:val="24"/>
        </w:rPr>
        <w:t>，有提供測驗的項目分析、信效度說明。</w:t>
      </w:r>
    </w:p>
    <w:p w:rsidR="0064767E" w:rsidRDefault="0064767E" w:rsidP="00721909">
      <w:pPr>
        <w:rPr>
          <w:rFonts w:ascii="標楷體" w:eastAsia="標楷體" w:hAnsi="標楷體"/>
          <w:szCs w:val="24"/>
        </w:rPr>
      </w:pPr>
    </w:p>
    <w:p w:rsidR="0064767E" w:rsidRPr="00A818D0" w:rsidRDefault="00150E04" w:rsidP="00A818D0">
      <w:pPr>
        <w:rPr>
          <w:rFonts w:ascii="標楷體" w:eastAsia="標楷體" w:hAnsi="標楷體"/>
          <w:b/>
          <w:szCs w:val="24"/>
        </w:rPr>
      </w:pPr>
      <w:r w:rsidRPr="00A818D0">
        <w:rPr>
          <w:rFonts w:ascii="標楷體" w:eastAsia="標楷體" w:hAnsi="標楷體" w:hint="eastAsia"/>
          <w:b/>
          <w:szCs w:val="24"/>
        </w:rPr>
        <w:t>參、研究方法</w:t>
      </w:r>
    </w:p>
    <w:p w:rsidR="00150E04" w:rsidRPr="00EB07BF" w:rsidRDefault="00150E04" w:rsidP="00A818D0">
      <w:pPr>
        <w:ind w:firstLineChars="200" w:firstLine="480"/>
        <w:rPr>
          <w:rFonts w:ascii="標楷體" w:eastAsia="標楷體" w:hAnsi="標楷體"/>
          <w:szCs w:val="24"/>
        </w:rPr>
      </w:pPr>
      <w:r>
        <w:rPr>
          <w:rFonts w:ascii="標楷體" w:eastAsia="標楷體" w:hAnsi="標楷體" w:hint="eastAsia"/>
          <w:szCs w:val="24"/>
        </w:rPr>
        <w:t>研究者依據國內外有關自然手語的文獻，首先建立測驗的初步架構，然後依</w:t>
      </w:r>
      <w:r w:rsidR="00EB07BF">
        <w:rPr>
          <w:rFonts w:ascii="標楷體" w:eastAsia="標楷體" w:hAnsi="標楷體" w:hint="eastAsia"/>
          <w:szCs w:val="24"/>
        </w:rPr>
        <w:t>此</w:t>
      </w:r>
      <w:r>
        <w:rPr>
          <w:rFonts w:ascii="標楷體" w:eastAsia="標楷體" w:hAnsi="標楷體" w:hint="eastAsia"/>
          <w:szCs w:val="24"/>
        </w:rPr>
        <w:t>架構邀請手語專家共同編製測驗題目後，再將題目錄製成手語影像，最後由電腦工程師發展成電腦化施測及計分的</w:t>
      </w:r>
      <w:r w:rsidR="00EB07BF">
        <w:rPr>
          <w:rFonts w:ascii="標楷體" w:eastAsia="標楷體" w:hAnsi="標楷體" w:hint="eastAsia"/>
          <w:szCs w:val="24"/>
        </w:rPr>
        <w:t>測驗。上述這些測驗編製及電腦化過程，受限於篇幅，不在此贅述。本文僅</w:t>
      </w:r>
      <w:r>
        <w:rPr>
          <w:rFonts w:ascii="標楷體" w:eastAsia="標楷體" w:hAnsi="標楷體" w:hint="eastAsia"/>
          <w:szCs w:val="24"/>
        </w:rPr>
        <w:t>就測驗編製及電腦化完成後，建立心理計量指標及常模建立的過程予以說明。</w:t>
      </w:r>
    </w:p>
    <w:p w:rsidR="0064767E" w:rsidRPr="00150E04" w:rsidRDefault="00150E04" w:rsidP="00721909">
      <w:pPr>
        <w:rPr>
          <w:rFonts w:ascii="標楷體" w:eastAsia="標楷體" w:hAnsi="標楷體"/>
          <w:szCs w:val="24"/>
        </w:rPr>
      </w:pPr>
      <w:r>
        <w:rPr>
          <w:rFonts w:ascii="標楷體" w:eastAsia="標楷體" w:hAnsi="標楷體" w:hint="eastAsia"/>
          <w:szCs w:val="24"/>
        </w:rPr>
        <w:t>一</w:t>
      </w:r>
      <w:r w:rsidR="00721909" w:rsidRPr="003119A7">
        <w:rPr>
          <w:rFonts w:ascii="標楷體" w:eastAsia="標楷體" w:hAnsi="標楷體" w:hint="eastAsia"/>
          <w:szCs w:val="24"/>
        </w:rPr>
        <w:t>、</w:t>
      </w:r>
      <w:r>
        <w:rPr>
          <w:rFonts w:ascii="標楷體" w:eastAsia="標楷體" w:hAnsi="標楷體" w:hint="eastAsia"/>
          <w:szCs w:val="24"/>
        </w:rPr>
        <w:t>標準化</w:t>
      </w:r>
      <w:r w:rsidR="0064767E">
        <w:rPr>
          <w:rFonts w:ascii="標楷體" w:eastAsia="標楷體" w:hAnsi="標楷體" w:hint="eastAsia"/>
          <w:szCs w:val="24"/>
        </w:rPr>
        <w:t>台灣手語</w:t>
      </w:r>
      <w:r>
        <w:rPr>
          <w:rFonts w:ascii="標楷體" w:eastAsia="標楷體" w:hAnsi="標楷體" w:hint="eastAsia"/>
          <w:szCs w:val="24"/>
        </w:rPr>
        <w:t>電腦</w:t>
      </w:r>
      <w:r w:rsidR="0064767E">
        <w:rPr>
          <w:rFonts w:ascii="標楷體" w:eastAsia="標楷體" w:hAnsi="標楷體" w:hint="eastAsia"/>
          <w:szCs w:val="24"/>
        </w:rPr>
        <w:t>測驗的信效度建立過程</w:t>
      </w:r>
    </w:p>
    <w:p w:rsidR="00721909" w:rsidRPr="003119A7" w:rsidRDefault="00721909" w:rsidP="00721909">
      <w:pPr>
        <w:rPr>
          <w:rFonts w:ascii="標楷體" w:eastAsia="標楷體" w:hAnsi="標楷體"/>
          <w:szCs w:val="24"/>
        </w:rPr>
      </w:pPr>
      <w:r w:rsidRPr="003119A7">
        <w:rPr>
          <w:rFonts w:ascii="標楷體" w:eastAsia="標楷體" w:hAnsi="標楷體" w:hint="eastAsia"/>
          <w:szCs w:val="24"/>
        </w:rPr>
        <w:t>(一)6人初步預試</w:t>
      </w:r>
    </w:p>
    <w:p w:rsidR="00721909" w:rsidRPr="003119A7" w:rsidRDefault="00721909" w:rsidP="00073351">
      <w:pPr>
        <w:ind w:firstLineChars="200" w:firstLine="480"/>
        <w:rPr>
          <w:rFonts w:ascii="標楷體" w:eastAsia="標楷體" w:hAnsi="標楷體"/>
          <w:szCs w:val="24"/>
        </w:rPr>
      </w:pPr>
      <w:r w:rsidRPr="003119A7">
        <w:rPr>
          <w:rFonts w:ascii="標楷體" w:eastAsia="標楷體" w:hAnsi="標楷體" w:hint="eastAsia"/>
          <w:szCs w:val="24"/>
        </w:rPr>
        <w:t>測驗內容電腦化後，先請六位受試進行測驗，就圖意、電腦操作流程及題目明確性進行判斷。針對有疑慮的題目進行圖畫修改、手語重錄及刪題等修正。依</w:t>
      </w:r>
      <w:r>
        <w:rPr>
          <w:rFonts w:ascii="標楷體" w:eastAsia="標楷體" w:hAnsi="標楷體" w:hint="eastAsia"/>
          <w:szCs w:val="24"/>
        </w:rPr>
        <w:t>初步預試</w:t>
      </w:r>
      <w:r w:rsidRPr="003119A7">
        <w:rPr>
          <w:rFonts w:ascii="標楷體" w:eastAsia="標楷體" w:hAnsi="標楷體" w:hint="eastAsia"/>
          <w:szCs w:val="24"/>
        </w:rPr>
        <w:t>結果刪題與修改後，詞彙理解變為60題，句子理解62題，故事理解12題。</w:t>
      </w:r>
    </w:p>
    <w:p w:rsidR="00721909" w:rsidRPr="003119A7" w:rsidRDefault="00721909" w:rsidP="00721909">
      <w:pPr>
        <w:rPr>
          <w:rFonts w:ascii="標楷體" w:eastAsia="標楷體" w:hAnsi="標楷體"/>
          <w:szCs w:val="24"/>
        </w:rPr>
      </w:pPr>
      <w:r w:rsidRPr="003119A7">
        <w:rPr>
          <w:rFonts w:ascii="標楷體" w:eastAsia="標楷體" w:hAnsi="標楷體" w:hint="eastAsia"/>
          <w:szCs w:val="24"/>
        </w:rPr>
        <w:t>(二)30人預試</w:t>
      </w:r>
    </w:p>
    <w:p w:rsidR="00721909" w:rsidRPr="003119A7" w:rsidRDefault="00721909" w:rsidP="00073351">
      <w:pPr>
        <w:ind w:firstLineChars="200" w:firstLine="480"/>
        <w:rPr>
          <w:rFonts w:ascii="標楷體" w:eastAsia="標楷體" w:hAnsi="標楷體"/>
          <w:szCs w:val="24"/>
        </w:rPr>
      </w:pPr>
      <w:r w:rsidRPr="003119A7">
        <w:rPr>
          <w:rFonts w:ascii="標楷體" w:eastAsia="標楷體" w:hAnsi="標楷體" w:hint="eastAsia"/>
          <w:szCs w:val="24"/>
        </w:rPr>
        <w:t>以北、中、南部各10位以手語溝通為主要方式之聾人作為預試對象。此30位受試包括9位成人、15位高中職聾生及6名國中部聾生。預試之資料分析後，將依難度、鑑別度、一致性等係數進行刪題。最後保留詞彙50題、句子50</w:t>
      </w:r>
      <w:r w:rsidRPr="003119A7">
        <w:rPr>
          <w:rFonts w:ascii="標楷體" w:eastAsia="標楷體" w:hAnsi="標楷體"/>
          <w:szCs w:val="24"/>
        </w:rPr>
        <w:t>題</w:t>
      </w:r>
      <w:r w:rsidRPr="003119A7">
        <w:rPr>
          <w:rFonts w:ascii="標楷體" w:eastAsia="標楷體" w:hAnsi="標楷體" w:hint="eastAsia"/>
          <w:szCs w:val="24"/>
        </w:rPr>
        <w:t>，故事理解6題，共106題。</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預試結果以古典測驗理論，進行項目分析，找出各題的難度及鑑別度。並就各分測驗內各語言特質的題目中，選出鑑別力及內部一致性高的題目。並排除難度過高或過低的題目。題目刪減後，再以Cronbach α作內部一致性信度說明。此信度的取得是以</w:t>
      </w:r>
      <w:r w:rsidR="00C416FE">
        <w:rPr>
          <w:rFonts w:ascii="標楷體" w:eastAsia="標楷體" w:hAnsi="標楷體"/>
          <w:szCs w:val="24"/>
        </w:rPr>
        <w:t>SPSS 21</w:t>
      </w:r>
      <w:r w:rsidRPr="003119A7">
        <w:rPr>
          <w:rFonts w:ascii="標楷體" w:eastAsia="標楷體" w:hAnsi="標楷體"/>
          <w:szCs w:val="24"/>
        </w:rPr>
        <w:t>.0 試題分析語法（吳裕益，2004</w:t>
      </w:r>
      <w:r w:rsidR="00C416FE">
        <w:rPr>
          <w:rFonts w:ascii="標楷體" w:eastAsia="標楷體" w:hAnsi="標楷體" w:hint="eastAsia"/>
          <w:szCs w:val="24"/>
        </w:rPr>
        <w:t>、2011</w:t>
      </w:r>
      <w:r w:rsidRPr="003119A7">
        <w:rPr>
          <w:rFonts w:ascii="標楷體" w:eastAsia="標楷體" w:hAnsi="標楷體"/>
          <w:szCs w:val="24"/>
        </w:rPr>
        <w:t>）進行預試題目分析，依據分析結果修訂題目。本分析語法係吳裕益根據古典測驗理論所設</w:t>
      </w:r>
      <w:r w:rsidRPr="003119A7">
        <w:rPr>
          <w:rFonts w:ascii="標楷體" w:eastAsia="標楷體" w:hAnsi="標楷體"/>
          <w:szCs w:val="24"/>
        </w:rPr>
        <w:lastRenderedPageBreak/>
        <w:t>計，可提供測驗發展者進行題目與測驗分析之用，適用範圍含括二元計分、多元計分及評定量表等測驗題目。分析報表提供各種題目統計數，包括各題答對率(P)、高低分組答對率與差距鑑別指數(D)、二系列及點二系列相關、刪題後α、選項分析，以及全測驗內部一致性α係數。</w:t>
      </w:r>
    </w:p>
    <w:p w:rsidR="00721909" w:rsidRDefault="00721909" w:rsidP="00A818D0">
      <w:pPr>
        <w:ind w:firstLineChars="225" w:firstLine="540"/>
        <w:rPr>
          <w:rFonts w:ascii="標楷體" w:eastAsia="標楷體" w:hAnsi="標楷體"/>
          <w:szCs w:val="24"/>
        </w:rPr>
      </w:pPr>
      <w:r w:rsidRPr="003119A7">
        <w:rPr>
          <w:rFonts w:ascii="標楷體" w:eastAsia="標楷體" w:hAnsi="標楷體"/>
          <w:szCs w:val="24"/>
        </w:rPr>
        <w:t>在校生的預試時間安排在98年的</w:t>
      </w:r>
      <w:r w:rsidRPr="003119A7">
        <w:rPr>
          <w:rFonts w:ascii="標楷體" w:eastAsia="標楷體" w:hAnsi="標楷體" w:hint="eastAsia"/>
          <w:szCs w:val="24"/>
        </w:rPr>
        <w:t>十一</w:t>
      </w:r>
      <w:r w:rsidRPr="003119A7">
        <w:rPr>
          <w:rFonts w:ascii="標楷體" w:eastAsia="標楷體" w:hAnsi="標楷體"/>
          <w:szCs w:val="24"/>
        </w:rPr>
        <w:t>月的上課時間。地點則選在學校內安靜的場所</w:t>
      </w:r>
      <w:r>
        <w:rPr>
          <w:rFonts w:ascii="標楷體" w:eastAsia="標楷體" w:hAnsi="標楷體" w:hint="eastAsia"/>
          <w:szCs w:val="24"/>
        </w:rPr>
        <w:t>(如下圖)</w:t>
      </w:r>
      <w:r w:rsidRPr="003119A7">
        <w:rPr>
          <w:rFonts w:ascii="標楷體" w:eastAsia="標楷體" w:hAnsi="標楷體"/>
          <w:szCs w:val="24"/>
        </w:rPr>
        <w:t>。</w:t>
      </w:r>
      <w:r w:rsidRPr="003119A7">
        <w:rPr>
          <w:rFonts w:ascii="標楷體" w:eastAsia="標楷體" w:hAnsi="標楷體" w:hint="eastAsia"/>
          <w:szCs w:val="24"/>
        </w:rPr>
        <w:t>聾成人</w:t>
      </w:r>
      <w:r w:rsidRPr="003119A7">
        <w:rPr>
          <w:rFonts w:ascii="標楷體" w:eastAsia="標楷體" w:hAnsi="標楷體"/>
          <w:szCs w:val="24"/>
        </w:rPr>
        <w:t>的施測的地點選在速食餐廳中</w:t>
      </w:r>
      <w:r w:rsidRPr="003119A7">
        <w:rPr>
          <w:rFonts w:ascii="標楷體" w:eastAsia="標楷體" w:hAnsi="標楷體" w:hint="eastAsia"/>
          <w:szCs w:val="24"/>
        </w:rPr>
        <w:t>或聾成人家中</w:t>
      </w:r>
      <w:r w:rsidRPr="003119A7">
        <w:rPr>
          <w:rFonts w:ascii="標楷體" w:eastAsia="標楷體" w:hAnsi="標楷體"/>
          <w:szCs w:val="24"/>
        </w:rPr>
        <w:t>。</w:t>
      </w:r>
    </w:p>
    <w:p w:rsidR="00721909" w:rsidRPr="003119A7" w:rsidRDefault="00073351" w:rsidP="00721909">
      <w:pPr>
        <w:rPr>
          <w:rFonts w:ascii="標楷體" w:eastAsia="標楷體" w:hAnsi="標楷體"/>
          <w:szCs w:val="24"/>
        </w:rPr>
      </w:pPr>
      <w:r>
        <w:rPr>
          <w:rFonts w:ascii="標楷體" w:eastAsia="標楷體" w:hAnsi="標楷體" w:hint="eastAsia"/>
          <w:szCs w:val="24"/>
        </w:rPr>
        <w:t>（三）</w:t>
      </w:r>
      <w:r w:rsidR="00721909" w:rsidRPr="003119A7">
        <w:rPr>
          <w:rFonts w:ascii="標楷體" w:eastAsia="標楷體" w:hAnsi="標楷體"/>
          <w:szCs w:val="24"/>
        </w:rPr>
        <w:t>測驗效度的考驗</w:t>
      </w:r>
    </w:p>
    <w:p w:rsidR="00721909" w:rsidRPr="003119A7" w:rsidRDefault="00721909" w:rsidP="00721909">
      <w:pPr>
        <w:ind w:firstLineChars="225" w:firstLine="540"/>
        <w:rPr>
          <w:rFonts w:ascii="標楷體" w:eastAsia="標楷體" w:hAnsi="標楷體"/>
          <w:szCs w:val="24"/>
        </w:rPr>
      </w:pPr>
      <w:r>
        <w:rPr>
          <w:rFonts w:ascii="標楷體" w:eastAsia="標楷體" w:hAnsi="標楷體" w:hint="eastAsia"/>
          <w:szCs w:val="24"/>
        </w:rPr>
        <w:t>區辨效度的建立，是</w:t>
      </w:r>
      <w:r w:rsidRPr="003119A7">
        <w:rPr>
          <w:rFonts w:ascii="標楷體" w:eastAsia="標楷體" w:hAnsi="標楷體"/>
          <w:szCs w:val="24"/>
        </w:rPr>
        <w:t>比較</w:t>
      </w:r>
      <w:r>
        <w:rPr>
          <w:rFonts w:ascii="標楷體" w:eastAsia="標楷體" w:hAnsi="標楷體" w:hint="eastAsia"/>
          <w:szCs w:val="24"/>
        </w:rPr>
        <w:t>常模樣本中</w:t>
      </w:r>
      <w:r w:rsidRPr="003119A7">
        <w:rPr>
          <w:rFonts w:ascii="標楷體" w:eastAsia="標楷體" w:hAnsi="標楷體"/>
          <w:szCs w:val="24"/>
        </w:rPr>
        <w:t>聾</w:t>
      </w:r>
      <w:r w:rsidRPr="003119A7">
        <w:rPr>
          <w:rFonts w:ascii="標楷體" w:eastAsia="標楷體" w:hAnsi="標楷體" w:hint="eastAsia"/>
          <w:szCs w:val="24"/>
        </w:rPr>
        <w:t>成人與聾青少年</w:t>
      </w:r>
      <w:r w:rsidRPr="003119A7">
        <w:rPr>
          <w:rFonts w:ascii="標楷體" w:eastAsia="標楷體" w:hAnsi="標楷體"/>
          <w:szCs w:val="24"/>
        </w:rPr>
        <w:t>的受試在測驗得分上是否有差異。研究者預期前者的手語能力應明顯優於後者</w:t>
      </w:r>
      <w:r w:rsidRPr="003119A7">
        <w:rPr>
          <w:rFonts w:ascii="標楷體" w:eastAsia="標楷體" w:hAnsi="標楷體" w:hint="eastAsia"/>
          <w:szCs w:val="24"/>
        </w:rPr>
        <w:t>，因為聾成人接觸手語的時間較長而且較為成熟，理論上應該優於青少年；</w:t>
      </w:r>
      <w:r w:rsidRPr="003119A7">
        <w:rPr>
          <w:rFonts w:ascii="標楷體" w:eastAsia="標楷體" w:hAnsi="標楷體"/>
          <w:szCs w:val="24"/>
        </w:rPr>
        <w:t>另外</w:t>
      </w:r>
      <w:r w:rsidRPr="003119A7">
        <w:rPr>
          <w:rFonts w:ascii="標楷體" w:eastAsia="標楷體" w:hAnsi="標楷體" w:hint="eastAsia"/>
          <w:szCs w:val="24"/>
        </w:rPr>
        <w:t>也可比較父母為聾人的受試是否具有較佳的手語能力。</w:t>
      </w:r>
      <w:r w:rsidRPr="003119A7">
        <w:rPr>
          <w:rFonts w:ascii="標楷體" w:eastAsia="標楷體" w:hAnsi="標楷體"/>
          <w:szCs w:val="24"/>
        </w:rPr>
        <w:t>如果測試結果如預期，那麼可以說此研究具有區辨效度。此部分的分析是以</w:t>
      </w:r>
      <w:r w:rsidR="00C416FE">
        <w:rPr>
          <w:rFonts w:ascii="標楷體" w:eastAsia="標楷體" w:hAnsi="標楷體"/>
          <w:szCs w:val="24"/>
        </w:rPr>
        <w:t>SPSS 21</w:t>
      </w:r>
      <w:r w:rsidRPr="003119A7">
        <w:rPr>
          <w:rFonts w:ascii="標楷體" w:eastAsia="標楷體" w:hAnsi="標楷體"/>
          <w:szCs w:val="24"/>
        </w:rPr>
        <w:t>.0統計軟體進行單因子變異數分析ANOVA，分析不同群體在手語測驗得分是否</w:t>
      </w:r>
      <w:r w:rsidRPr="003119A7">
        <w:rPr>
          <w:rFonts w:ascii="標楷體" w:eastAsia="標楷體" w:hAnsi="標楷體" w:hint="eastAsia"/>
          <w:szCs w:val="24"/>
        </w:rPr>
        <w:t>達</w:t>
      </w:r>
      <w:r w:rsidRPr="003119A7">
        <w:rPr>
          <w:rFonts w:ascii="標楷體" w:eastAsia="標楷體" w:hAnsi="標楷體"/>
          <w:szCs w:val="24"/>
        </w:rPr>
        <w:t>顯著差異。</w:t>
      </w:r>
    </w:p>
    <w:p w:rsidR="00721909" w:rsidRPr="00A80A38" w:rsidRDefault="00721909" w:rsidP="00A818D0">
      <w:pPr>
        <w:ind w:firstLineChars="225" w:firstLine="540"/>
        <w:rPr>
          <w:rFonts w:ascii="標楷體" w:eastAsia="標楷體" w:hAnsi="標楷體"/>
          <w:szCs w:val="24"/>
        </w:rPr>
      </w:pPr>
      <w:r w:rsidRPr="003119A7">
        <w:rPr>
          <w:rFonts w:ascii="標楷體" w:eastAsia="標楷體" w:hAnsi="標楷體" w:hint="eastAsia"/>
          <w:szCs w:val="24"/>
        </w:rPr>
        <w:t>接著</w:t>
      </w:r>
      <w:r w:rsidRPr="003119A7">
        <w:rPr>
          <w:rFonts w:ascii="標楷體" w:eastAsia="標楷體" w:hAnsi="標楷體"/>
          <w:szCs w:val="24"/>
        </w:rPr>
        <w:t>以探索性因素分析法</w:t>
      </w:r>
      <w:r w:rsidRPr="003119A7">
        <w:rPr>
          <w:rFonts w:ascii="標楷體" w:eastAsia="標楷體" w:hAnsi="標楷體" w:hint="eastAsia"/>
          <w:szCs w:val="24"/>
        </w:rPr>
        <w:t>檢驗此測驗的建構效度</w:t>
      </w:r>
      <w:r w:rsidRPr="003119A7">
        <w:rPr>
          <w:rFonts w:ascii="標楷體" w:eastAsia="標楷體" w:hAnsi="標楷體"/>
          <w:szCs w:val="24"/>
        </w:rPr>
        <w:t>。研究者採取題組（item parcel）因素分析方法，先將各個特質的題目中，隨機分成2組，隨後進行主成份因素分析，抽取八個因素，再檢視原先屬於同一特質的2 組題目，是否被歸為同一因素。這種方法可以降低樣本人數的需求量、提高測驗信度與效度、減少不良題目的歪曲效果（Holt, 2004，引自李茂能，2006）。</w:t>
      </w:r>
    </w:p>
    <w:p w:rsidR="00721909" w:rsidRPr="00EF627C" w:rsidRDefault="00150E04" w:rsidP="00721909">
      <w:pPr>
        <w:rPr>
          <w:rFonts w:ascii="標楷體" w:eastAsia="標楷體" w:hAnsi="標楷體"/>
          <w:szCs w:val="24"/>
        </w:rPr>
      </w:pPr>
      <w:r>
        <w:rPr>
          <w:rFonts w:ascii="標楷體" w:eastAsia="標楷體" w:hAnsi="標楷體" w:hint="eastAsia"/>
          <w:szCs w:val="24"/>
        </w:rPr>
        <w:t>二</w:t>
      </w:r>
      <w:r w:rsidR="00721909">
        <w:rPr>
          <w:rFonts w:ascii="標楷體" w:eastAsia="標楷體" w:hAnsi="標楷體" w:hint="eastAsia"/>
          <w:szCs w:val="24"/>
        </w:rPr>
        <w:t>、</w:t>
      </w:r>
      <w:r w:rsidR="0064767E">
        <w:rPr>
          <w:rFonts w:ascii="標楷體" w:eastAsia="標楷體" w:hAnsi="標楷體" w:hint="eastAsia"/>
          <w:szCs w:val="24"/>
        </w:rPr>
        <w:t>電腦化</w:t>
      </w:r>
      <w:r w:rsidR="00721909" w:rsidRPr="00EF627C">
        <w:rPr>
          <w:rFonts w:ascii="標楷體" w:eastAsia="標楷體" w:hAnsi="標楷體" w:hint="eastAsia"/>
          <w:szCs w:val="24"/>
        </w:rPr>
        <w:t>台灣手語測驗的常模</w:t>
      </w:r>
      <w:r w:rsidR="0064767E">
        <w:rPr>
          <w:rFonts w:ascii="標楷體" w:eastAsia="標楷體" w:hAnsi="標楷體" w:hint="eastAsia"/>
          <w:szCs w:val="24"/>
        </w:rPr>
        <w:t>建立</w:t>
      </w:r>
    </w:p>
    <w:p w:rsidR="00721909" w:rsidRPr="003119A7" w:rsidRDefault="00721909" w:rsidP="00721909">
      <w:pPr>
        <w:ind w:firstLineChars="200" w:firstLine="480"/>
        <w:rPr>
          <w:rFonts w:ascii="標楷體" w:eastAsia="標楷體" w:hAnsi="標楷體"/>
          <w:szCs w:val="24"/>
        </w:rPr>
      </w:pPr>
      <w:r w:rsidRPr="003119A7">
        <w:rPr>
          <w:rFonts w:ascii="標楷體" w:eastAsia="標楷體" w:hAnsi="標楷體"/>
          <w:szCs w:val="24"/>
        </w:rPr>
        <w:t>常模是標準化測驗所必備的要件之一。透過常模表的建立，後續的測驗使用者可以用它將原始分數換算為</w:t>
      </w:r>
      <w:r w:rsidRPr="003119A7">
        <w:rPr>
          <w:rFonts w:ascii="標楷體" w:eastAsia="標楷體" w:hAnsi="標楷體" w:hint="eastAsia"/>
          <w:szCs w:val="24"/>
        </w:rPr>
        <w:t>相對地位量數</w:t>
      </w:r>
      <w:r w:rsidRPr="003119A7">
        <w:rPr>
          <w:rFonts w:ascii="標楷體" w:eastAsia="標楷體" w:hAnsi="標楷體"/>
          <w:szCs w:val="24"/>
        </w:rPr>
        <w:t>，進而判斷受測者在此測驗上表現之優劣。由於常模是解釋測驗分數的依據，所以它的品質對測驗的可用性具有很大的影響，常模樣本是否具代表性是常模良</w:t>
      </w:r>
      <w:r w:rsidRPr="003119A7">
        <w:rPr>
          <w:rFonts w:ascii="標楷體" w:eastAsia="標楷體" w:hAnsi="標楷體" w:hint="eastAsia"/>
          <w:szCs w:val="24"/>
        </w:rPr>
        <w:t>窳</w:t>
      </w:r>
      <w:r w:rsidRPr="003119A7">
        <w:rPr>
          <w:rFonts w:ascii="標楷體" w:eastAsia="標楷體" w:hAnsi="標楷體"/>
          <w:szCs w:val="24"/>
        </w:rPr>
        <w:t>的重要因素（周文欽、歐滄和、許擇基、盧欽銘、金樹人、范德鑫，1995）。</w:t>
      </w:r>
    </w:p>
    <w:p w:rsidR="00721909" w:rsidRPr="003119A7" w:rsidRDefault="00721909" w:rsidP="00721909">
      <w:pPr>
        <w:numPr>
          <w:ilvl w:val="0"/>
          <w:numId w:val="1"/>
        </w:numPr>
        <w:rPr>
          <w:rFonts w:ascii="標楷體" w:eastAsia="標楷體" w:hAnsi="標楷體"/>
          <w:szCs w:val="24"/>
        </w:rPr>
      </w:pPr>
      <w:r w:rsidRPr="003119A7">
        <w:rPr>
          <w:rFonts w:ascii="標楷體" w:eastAsia="標楷體" w:hAnsi="標楷體"/>
          <w:szCs w:val="24"/>
        </w:rPr>
        <w:t>常模樣本的選擇</w:t>
      </w:r>
    </w:p>
    <w:p w:rsidR="00721909" w:rsidRPr="003119A7" w:rsidRDefault="00721909" w:rsidP="00A818D0">
      <w:pPr>
        <w:ind w:firstLineChars="225" w:firstLine="540"/>
        <w:rPr>
          <w:rFonts w:ascii="標楷體" w:eastAsia="標楷體" w:hAnsi="標楷體"/>
          <w:szCs w:val="24"/>
        </w:rPr>
      </w:pPr>
      <w:r w:rsidRPr="003119A7">
        <w:rPr>
          <w:rFonts w:ascii="標楷體" w:eastAsia="標楷體" w:hAnsi="標楷體"/>
          <w:szCs w:val="24"/>
        </w:rPr>
        <w:t>常模樣本是以台灣三所啟聰學校國</w:t>
      </w:r>
      <w:r w:rsidRPr="003119A7">
        <w:rPr>
          <w:rFonts w:ascii="標楷體" w:eastAsia="標楷體" w:hAnsi="標楷體" w:hint="eastAsia"/>
          <w:szCs w:val="24"/>
        </w:rPr>
        <w:t>中</w:t>
      </w:r>
      <w:r w:rsidRPr="003119A7">
        <w:rPr>
          <w:rFonts w:ascii="標楷體" w:eastAsia="標楷體" w:hAnsi="標楷體"/>
          <w:szCs w:val="24"/>
        </w:rPr>
        <w:t>、高中</w:t>
      </w:r>
      <w:r w:rsidRPr="003119A7">
        <w:rPr>
          <w:rFonts w:ascii="標楷體" w:eastAsia="標楷體" w:hAnsi="標楷體" w:hint="eastAsia"/>
          <w:szCs w:val="24"/>
        </w:rPr>
        <w:t>（職）</w:t>
      </w:r>
      <w:r w:rsidRPr="003119A7">
        <w:rPr>
          <w:rFonts w:ascii="標楷體" w:eastAsia="標楷體" w:hAnsi="標楷體"/>
          <w:szCs w:val="24"/>
        </w:rPr>
        <w:t>部學生（稱為青少年組）及畢業校友（稱為成人組）為主要對象，</w:t>
      </w:r>
      <w:r>
        <w:rPr>
          <w:rFonts w:ascii="標楷體" w:eastAsia="標楷體" w:hAnsi="標楷體" w:hint="eastAsia"/>
          <w:szCs w:val="24"/>
        </w:rPr>
        <w:t>另外並加入30名手譯員作為受試，建立青少組、成人組及手譯員組等三組的常模</w:t>
      </w:r>
      <w:r w:rsidRPr="003119A7">
        <w:rPr>
          <w:rFonts w:ascii="標楷體" w:eastAsia="標楷體" w:hAnsi="標楷體"/>
          <w:szCs w:val="24"/>
        </w:rPr>
        <w:t>。預計施測的人數為200人。表5</w:t>
      </w:r>
      <w:r w:rsidRPr="003119A7">
        <w:rPr>
          <w:rFonts w:ascii="標楷體" w:eastAsia="標楷體" w:hAnsi="標楷體" w:hint="eastAsia"/>
          <w:szCs w:val="24"/>
        </w:rPr>
        <w:t>乃根據目前調查所得資料，依照各地區與就學階段的人數比例，推估</w:t>
      </w:r>
      <w:r w:rsidRPr="003119A7">
        <w:rPr>
          <w:rFonts w:ascii="標楷體" w:eastAsia="標楷體" w:hAnsi="標楷體"/>
          <w:szCs w:val="24"/>
        </w:rPr>
        <w:t>常模</w:t>
      </w:r>
      <w:r w:rsidRPr="003119A7">
        <w:rPr>
          <w:rFonts w:ascii="標楷體" w:eastAsia="標楷體" w:hAnsi="標楷體" w:hint="eastAsia"/>
          <w:szCs w:val="24"/>
        </w:rPr>
        <w:t>各群體的</w:t>
      </w:r>
      <w:r w:rsidRPr="003119A7">
        <w:rPr>
          <w:rFonts w:ascii="標楷體" w:eastAsia="標楷體" w:hAnsi="標楷體"/>
          <w:szCs w:val="24"/>
        </w:rPr>
        <w:t>樣本人數。</w:t>
      </w:r>
      <w:r>
        <w:rPr>
          <w:rFonts w:ascii="標楷體" w:eastAsia="標楷體" w:hAnsi="標楷體" w:hint="eastAsia"/>
          <w:szCs w:val="24"/>
        </w:rPr>
        <w:t>就青少年組的樣本而言，約有四分之一的母群樣本會成為本常模樣本，此常模應具有母群的相當代表性。</w:t>
      </w:r>
    </w:p>
    <w:p w:rsidR="00721909" w:rsidRPr="003119A7" w:rsidRDefault="00721909" w:rsidP="00721909">
      <w:pPr>
        <w:rPr>
          <w:rFonts w:ascii="標楷體" w:eastAsia="標楷體" w:hAnsi="標楷體"/>
          <w:szCs w:val="24"/>
        </w:rPr>
      </w:pPr>
      <w:r w:rsidRPr="003119A7">
        <w:rPr>
          <w:rFonts w:ascii="標楷體" w:eastAsia="標楷體" w:hAnsi="標楷體"/>
          <w:szCs w:val="24"/>
        </w:rPr>
        <w:t>表</w:t>
      </w:r>
      <w:r w:rsidR="00A65D4F">
        <w:rPr>
          <w:rFonts w:ascii="標楷體" w:eastAsia="標楷體" w:hAnsi="標楷體" w:hint="eastAsia"/>
          <w:szCs w:val="24"/>
        </w:rPr>
        <w:t>2</w:t>
      </w:r>
      <w:r w:rsidRPr="003119A7">
        <w:rPr>
          <w:rFonts w:ascii="標楷體" w:eastAsia="標楷體" w:hAnsi="標楷體"/>
          <w:szCs w:val="24"/>
        </w:rPr>
        <w:t xml:space="preserve"> 預計的常模樣本人數及地域、年齡分佈資料表</w:t>
      </w:r>
    </w:p>
    <w:tbl>
      <w:tblPr>
        <w:tblW w:w="8613" w:type="dxa"/>
        <w:tblBorders>
          <w:top w:val="single" w:sz="4" w:space="0" w:color="auto"/>
          <w:bottom w:val="single" w:sz="4" w:space="0" w:color="auto"/>
        </w:tblBorders>
        <w:tblLook w:val="01E0"/>
      </w:tblPr>
      <w:tblGrid>
        <w:gridCol w:w="1236"/>
        <w:gridCol w:w="773"/>
        <w:gridCol w:w="808"/>
        <w:gridCol w:w="774"/>
        <w:gridCol w:w="774"/>
        <w:gridCol w:w="774"/>
        <w:gridCol w:w="774"/>
        <w:gridCol w:w="1189"/>
        <w:gridCol w:w="774"/>
        <w:gridCol w:w="737"/>
      </w:tblGrid>
      <w:tr w:rsidR="00721909" w:rsidRPr="003119A7" w:rsidTr="00721909">
        <w:tc>
          <w:tcPr>
            <w:tcW w:w="1236" w:type="dxa"/>
            <w:tcBorders>
              <w:top w:val="single" w:sz="12" w:space="0" w:color="auto"/>
              <w:bottom w:val="nil"/>
            </w:tcBorders>
          </w:tcPr>
          <w:p w:rsidR="00721909" w:rsidRPr="00A65D4F" w:rsidRDefault="00721909" w:rsidP="00721909">
            <w:pPr>
              <w:jc w:val="center"/>
              <w:rPr>
                <w:rFonts w:ascii="標楷體" w:eastAsia="標楷體" w:hAnsi="標楷體"/>
                <w:szCs w:val="24"/>
              </w:rPr>
            </w:pPr>
          </w:p>
        </w:tc>
        <w:tc>
          <w:tcPr>
            <w:tcW w:w="1581" w:type="dxa"/>
            <w:gridSpan w:val="2"/>
            <w:tcBorders>
              <w:top w:val="single" w:sz="12" w:space="0" w:color="auto"/>
              <w:bottom w:val="single" w:sz="4" w:space="0" w:color="auto"/>
            </w:tcBorders>
          </w:tcPr>
          <w:p w:rsidR="00721909" w:rsidRPr="003119A7" w:rsidRDefault="00721909" w:rsidP="00721909">
            <w:pPr>
              <w:jc w:val="center"/>
              <w:rPr>
                <w:rFonts w:ascii="標楷體" w:eastAsia="標楷體" w:hAnsi="標楷體"/>
                <w:szCs w:val="24"/>
              </w:rPr>
            </w:pPr>
            <w:r w:rsidRPr="003119A7">
              <w:rPr>
                <w:rFonts w:ascii="標楷體" w:eastAsia="標楷體" w:hAnsi="標楷體"/>
                <w:szCs w:val="24"/>
              </w:rPr>
              <w:t>北</w:t>
            </w:r>
          </w:p>
        </w:tc>
        <w:tc>
          <w:tcPr>
            <w:tcW w:w="1548" w:type="dxa"/>
            <w:gridSpan w:val="2"/>
            <w:tcBorders>
              <w:top w:val="single" w:sz="12" w:space="0" w:color="auto"/>
              <w:bottom w:val="single" w:sz="4" w:space="0" w:color="auto"/>
            </w:tcBorders>
          </w:tcPr>
          <w:p w:rsidR="00721909" w:rsidRPr="003119A7" w:rsidRDefault="00721909" w:rsidP="00721909">
            <w:pPr>
              <w:ind w:firstLineChars="350" w:firstLine="840"/>
              <w:rPr>
                <w:rFonts w:ascii="標楷體" w:eastAsia="標楷體" w:hAnsi="標楷體"/>
                <w:szCs w:val="24"/>
              </w:rPr>
            </w:pPr>
            <w:r w:rsidRPr="003119A7">
              <w:rPr>
                <w:rFonts w:ascii="標楷體" w:eastAsia="標楷體" w:hAnsi="標楷體"/>
                <w:szCs w:val="24"/>
              </w:rPr>
              <w:t>中</w:t>
            </w:r>
          </w:p>
        </w:tc>
        <w:tc>
          <w:tcPr>
            <w:tcW w:w="1548" w:type="dxa"/>
            <w:gridSpan w:val="2"/>
            <w:tcBorders>
              <w:top w:val="single" w:sz="12" w:space="0" w:color="auto"/>
              <w:bottom w:val="single" w:sz="4" w:space="0" w:color="auto"/>
            </w:tcBorders>
          </w:tcPr>
          <w:p w:rsidR="00721909" w:rsidRPr="003119A7" w:rsidRDefault="00721909" w:rsidP="00721909">
            <w:pPr>
              <w:ind w:firstLineChars="350" w:firstLine="840"/>
              <w:rPr>
                <w:rFonts w:ascii="標楷體" w:eastAsia="標楷體" w:hAnsi="標楷體"/>
                <w:szCs w:val="24"/>
              </w:rPr>
            </w:pPr>
            <w:r w:rsidRPr="003119A7">
              <w:rPr>
                <w:rFonts w:ascii="標楷體" w:eastAsia="標楷體" w:hAnsi="標楷體"/>
                <w:szCs w:val="24"/>
              </w:rPr>
              <w:t>南</w:t>
            </w:r>
          </w:p>
        </w:tc>
        <w:tc>
          <w:tcPr>
            <w:tcW w:w="1189" w:type="dxa"/>
            <w:tcBorders>
              <w:top w:val="single" w:sz="12" w:space="0" w:color="auto"/>
              <w:bottom w:val="single" w:sz="4" w:space="0" w:color="auto"/>
            </w:tcBorders>
          </w:tcPr>
          <w:p w:rsidR="00721909" w:rsidRPr="003119A7" w:rsidRDefault="00721909" w:rsidP="00721909">
            <w:pPr>
              <w:ind w:firstLineChars="300" w:firstLine="720"/>
              <w:rPr>
                <w:rFonts w:ascii="標楷體" w:eastAsia="標楷體" w:hAnsi="標楷體"/>
                <w:szCs w:val="24"/>
              </w:rPr>
            </w:pPr>
          </w:p>
        </w:tc>
        <w:tc>
          <w:tcPr>
            <w:tcW w:w="1511" w:type="dxa"/>
            <w:gridSpan w:val="2"/>
            <w:tcBorders>
              <w:top w:val="single" w:sz="12" w:space="0" w:color="auto"/>
              <w:bottom w:val="single" w:sz="4" w:space="0" w:color="auto"/>
            </w:tcBorders>
          </w:tcPr>
          <w:p w:rsidR="00721909" w:rsidRPr="003119A7" w:rsidRDefault="00721909" w:rsidP="00721909">
            <w:pPr>
              <w:ind w:firstLineChars="300" w:firstLine="720"/>
              <w:rPr>
                <w:rFonts w:ascii="標楷體" w:eastAsia="標楷體" w:hAnsi="標楷體"/>
                <w:szCs w:val="24"/>
              </w:rPr>
            </w:pPr>
            <w:r w:rsidRPr="003119A7">
              <w:rPr>
                <w:rFonts w:ascii="標楷體" w:eastAsia="標楷體" w:hAnsi="標楷體"/>
                <w:szCs w:val="24"/>
              </w:rPr>
              <w:t>總數</w:t>
            </w:r>
          </w:p>
        </w:tc>
      </w:tr>
      <w:tr w:rsidR="00721909" w:rsidRPr="003119A7" w:rsidTr="00721909">
        <w:tc>
          <w:tcPr>
            <w:tcW w:w="1236" w:type="dxa"/>
            <w:tcBorders>
              <w:top w:val="nil"/>
              <w:bottom w:val="single" w:sz="4" w:space="0" w:color="auto"/>
            </w:tcBorders>
          </w:tcPr>
          <w:p w:rsidR="00721909" w:rsidRPr="003119A7" w:rsidRDefault="00721909" w:rsidP="00721909">
            <w:pPr>
              <w:jc w:val="center"/>
              <w:rPr>
                <w:rFonts w:ascii="標楷體" w:eastAsia="標楷體" w:hAnsi="標楷體"/>
                <w:szCs w:val="24"/>
              </w:rPr>
            </w:pPr>
          </w:p>
        </w:tc>
        <w:tc>
          <w:tcPr>
            <w:tcW w:w="773" w:type="dxa"/>
            <w:tcBorders>
              <w:top w:val="single" w:sz="4" w:space="0" w:color="auto"/>
              <w:bottom w:val="single" w:sz="4" w:space="0" w:color="auto"/>
            </w:tcBorders>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受試人數</w:t>
            </w:r>
          </w:p>
        </w:tc>
        <w:tc>
          <w:tcPr>
            <w:tcW w:w="808" w:type="dxa"/>
            <w:tcBorders>
              <w:top w:val="single" w:sz="4" w:space="0" w:color="auto"/>
              <w:bottom w:val="single" w:sz="4" w:space="0" w:color="auto"/>
            </w:tcBorders>
          </w:tcPr>
          <w:p w:rsidR="00721909" w:rsidRPr="003119A7" w:rsidRDefault="00150E04" w:rsidP="00721909">
            <w:pPr>
              <w:jc w:val="center"/>
              <w:rPr>
                <w:rFonts w:ascii="標楷體" w:eastAsia="標楷體" w:hAnsi="標楷體"/>
                <w:szCs w:val="24"/>
              </w:rPr>
            </w:pPr>
            <w:r>
              <w:rPr>
                <w:rFonts w:ascii="標楷體" w:eastAsia="標楷體" w:hAnsi="標楷體"/>
                <w:szCs w:val="24"/>
              </w:rPr>
              <w:t>母群</w:t>
            </w:r>
          </w:p>
          <w:p w:rsidR="00721909" w:rsidRPr="003119A7" w:rsidRDefault="00721909" w:rsidP="00721909">
            <w:pPr>
              <w:jc w:val="center"/>
              <w:rPr>
                <w:rFonts w:ascii="標楷體" w:eastAsia="標楷體" w:hAnsi="標楷體"/>
                <w:szCs w:val="24"/>
              </w:rPr>
            </w:pPr>
            <w:r w:rsidRPr="003119A7">
              <w:rPr>
                <w:rFonts w:ascii="標楷體" w:eastAsia="標楷體" w:hAnsi="標楷體"/>
                <w:szCs w:val="24"/>
              </w:rPr>
              <w:t>人數</w:t>
            </w:r>
            <w:r w:rsidRPr="003119A7">
              <w:rPr>
                <w:rFonts w:ascii="標楷體" w:eastAsia="標楷體" w:hAnsi="標楷體"/>
                <w:szCs w:val="24"/>
                <w:vertAlign w:val="superscript"/>
              </w:rPr>
              <w:t>1</w:t>
            </w:r>
          </w:p>
        </w:tc>
        <w:tc>
          <w:tcPr>
            <w:tcW w:w="774" w:type="dxa"/>
            <w:tcBorders>
              <w:top w:val="single" w:sz="4" w:space="0" w:color="auto"/>
              <w:bottom w:val="single" w:sz="4" w:space="0" w:color="auto"/>
            </w:tcBorders>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受試人數</w:t>
            </w:r>
          </w:p>
        </w:tc>
        <w:tc>
          <w:tcPr>
            <w:tcW w:w="774" w:type="dxa"/>
            <w:tcBorders>
              <w:top w:val="single" w:sz="4" w:space="0" w:color="auto"/>
              <w:bottom w:val="single" w:sz="4" w:space="0" w:color="auto"/>
            </w:tcBorders>
          </w:tcPr>
          <w:p w:rsidR="00721909" w:rsidRPr="003119A7" w:rsidRDefault="00150E04" w:rsidP="00721909">
            <w:pPr>
              <w:jc w:val="center"/>
              <w:rPr>
                <w:rFonts w:ascii="標楷體" w:eastAsia="標楷體" w:hAnsi="標楷體"/>
                <w:szCs w:val="24"/>
              </w:rPr>
            </w:pPr>
            <w:r>
              <w:rPr>
                <w:rFonts w:ascii="標楷體" w:eastAsia="標楷體" w:hAnsi="標楷體"/>
                <w:szCs w:val="24"/>
              </w:rPr>
              <w:t>母群</w:t>
            </w:r>
          </w:p>
          <w:p w:rsidR="00721909" w:rsidRPr="003119A7" w:rsidRDefault="00721909" w:rsidP="00721909">
            <w:pPr>
              <w:jc w:val="center"/>
              <w:rPr>
                <w:rFonts w:ascii="標楷體" w:eastAsia="標楷體" w:hAnsi="標楷體"/>
                <w:szCs w:val="24"/>
              </w:rPr>
            </w:pPr>
            <w:r w:rsidRPr="003119A7">
              <w:rPr>
                <w:rFonts w:ascii="標楷體" w:eastAsia="標楷體" w:hAnsi="標楷體"/>
                <w:szCs w:val="24"/>
              </w:rPr>
              <w:t>人數</w:t>
            </w:r>
          </w:p>
        </w:tc>
        <w:tc>
          <w:tcPr>
            <w:tcW w:w="774" w:type="dxa"/>
            <w:tcBorders>
              <w:top w:val="single" w:sz="4" w:space="0" w:color="auto"/>
              <w:bottom w:val="single" w:sz="4" w:space="0" w:color="auto"/>
            </w:tcBorders>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受試人數</w:t>
            </w:r>
          </w:p>
        </w:tc>
        <w:tc>
          <w:tcPr>
            <w:tcW w:w="774" w:type="dxa"/>
            <w:tcBorders>
              <w:top w:val="single" w:sz="4" w:space="0" w:color="auto"/>
              <w:bottom w:val="single" w:sz="4" w:space="0" w:color="auto"/>
            </w:tcBorders>
          </w:tcPr>
          <w:p w:rsidR="00721909" w:rsidRPr="003119A7" w:rsidRDefault="00150E04" w:rsidP="00721909">
            <w:pPr>
              <w:jc w:val="center"/>
              <w:rPr>
                <w:rFonts w:ascii="標楷體" w:eastAsia="標楷體" w:hAnsi="標楷體"/>
                <w:szCs w:val="24"/>
              </w:rPr>
            </w:pPr>
            <w:r>
              <w:rPr>
                <w:rFonts w:ascii="標楷體" w:eastAsia="標楷體" w:hAnsi="標楷體"/>
                <w:szCs w:val="24"/>
              </w:rPr>
              <w:t>母群</w:t>
            </w:r>
          </w:p>
          <w:p w:rsidR="00721909" w:rsidRPr="003119A7" w:rsidRDefault="00721909" w:rsidP="00721909">
            <w:pPr>
              <w:jc w:val="center"/>
              <w:rPr>
                <w:rFonts w:ascii="標楷體" w:eastAsia="標楷體" w:hAnsi="標楷體"/>
                <w:szCs w:val="24"/>
              </w:rPr>
            </w:pPr>
            <w:r w:rsidRPr="003119A7">
              <w:rPr>
                <w:rFonts w:ascii="標楷體" w:eastAsia="標楷體" w:hAnsi="標楷體"/>
                <w:szCs w:val="24"/>
              </w:rPr>
              <w:t>人數</w:t>
            </w:r>
          </w:p>
        </w:tc>
        <w:tc>
          <w:tcPr>
            <w:tcW w:w="1189" w:type="dxa"/>
            <w:tcBorders>
              <w:top w:val="single" w:sz="4" w:space="0" w:color="auto"/>
              <w:bottom w:val="single" w:sz="4" w:space="0" w:color="auto"/>
            </w:tcBorders>
          </w:tcPr>
          <w:p w:rsidR="00721909" w:rsidRDefault="00721909" w:rsidP="00721909">
            <w:pPr>
              <w:jc w:val="center"/>
              <w:rPr>
                <w:rFonts w:ascii="標楷體" w:eastAsia="標楷體" w:hAnsi="標楷體"/>
                <w:szCs w:val="24"/>
              </w:rPr>
            </w:pPr>
          </w:p>
        </w:tc>
        <w:tc>
          <w:tcPr>
            <w:tcW w:w="774" w:type="dxa"/>
            <w:tcBorders>
              <w:top w:val="single" w:sz="4" w:space="0" w:color="auto"/>
              <w:bottom w:val="single" w:sz="4" w:space="0" w:color="auto"/>
            </w:tcBorders>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受試人數</w:t>
            </w:r>
          </w:p>
        </w:tc>
        <w:tc>
          <w:tcPr>
            <w:tcW w:w="737" w:type="dxa"/>
            <w:tcBorders>
              <w:top w:val="single" w:sz="4" w:space="0" w:color="auto"/>
              <w:bottom w:val="single" w:sz="4" w:space="0" w:color="auto"/>
            </w:tcBorders>
          </w:tcPr>
          <w:p w:rsidR="00721909" w:rsidRPr="003119A7" w:rsidRDefault="00150E04" w:rsidP="00721909">
            <w:pPr>
              <w:jc w:val="center"/>
              <w:rPr>
                <w:rFonts w:ascii="標楷體" w:eastAsia="標楷體" w:hAnsi="標楷體"/>
                <w:szCs w:val="24"/>
              </w:rPr>
            </w:pPr>
            <w:r>
              <w:rPr>
                <w:rFonts w:ascii="標楷體" w:eastAsia="標楷體" w:hAnsi="標楷體"/>
                <w:szCs w:val="24"/>
              </w:rPr>
              <w:t>母群</w:t>
            </w:r>
            <w:r w:rsidR="00721909" w:rsidRPr="003119A7">
              <w:rPr>
                <w:rFonts w:ascii="標楷體" w:eastAsia="標楷體" w:hAnsi="標楷體"/>
                <w:szCs w:val="24"/>
              </w:rPr>
              <w:t>人數</w:t>
            </w:r>
          </w:p>
        </w:tc>
      </w:tr>
      <w:tr w:rsidR="00721909" w:rsidRPr="003119A7" w:rsidTr="00721909">
        <w:tc>
          <w:tcPr>
            <w:tcW w:w="1236" w:type="dxa"/>
          </w:tcPr>
          <w:p w:rsidR="00721909" w:rsidRPr="003119A7" w:rsidRDefault="00721909" w:rsidP="00721909">
            <w:pPr>
              <w:rPr>
                <w:rFonts w:ascii="標楷體" w:eastAsia="標楷體" w:hAnsi="標楷體"/>
                <w:szCs w:val="24"/>
              </w:rPr>
            </w:pPr>
            <w:r>
              <w:rPr>
                <w:rFonts w:ascii="標楷體" w:eastAsia="標楷體" w:hAnsi="標楷體" w:hint="eastAsia"/>
                <w:szCs w:val="24"/>
              </w:rPr>
              <w:t>青少年組</w:t>
            </w:r>
          </w:p>
        </w:tc>
        <w:tc>
          <w:tcPr>
            <w:tcW w:w="773"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38</w:t>
            </w:r>
          </w:p>
        </w:tc>
        <w:tc>
          <w:tcPr>
            <w:tcW w:w="808"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150</w:t>
            </w:r>
          </w:p>
        </w:tc>
        <w:tc>
          <w:tcPr>
            <w:tcW w:w="774"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24</w:t>
            </w:r>
          </w:p>
        </w:tc>
        <w:tc>
          <w:tcPr>
            <w:tcW w:w="774"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100</w:t>
            </w:r>
          </w:p>
        </w:tc>
        <w:tc>
          <w:tcPr>
            <w:tcW w:w="774"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32</w:t>
            </w:r>
          </w:p>
        </w:tc>
        <w:tc>
          <w:tcPr>
            <w:tcW w:w="774"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127</w:t>
            </w:r>
          </w:p>
        </w:tc>
        <w:tc>
          <w:tcPr>
            <w:tcW w:w="1189" w:type="dxa"/>
          </w:tcPr>
          <w:p w:rsidR="00721909" w:rsidRPr="003119A7" w:rsidRDefault="00721909" w:rsidP="00721909">
            <w:pPr>
              <w:jc w:val="center"/>
              <w:rPr>
                <w:rFonts w:ascii="標楷體" w:eastAsia="標楷體" w:hAnsi="標楷體"/>
                <w:szCs w:val="24"/>
              </w:rPr>
            </w:pPr>
          </w:p>
        </w:tc>
        <w:tc>
          <w:tcPr>
            <w:tcW w:w="774"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94</w:t>
            </w:r>
          </w:p>
        </w:tc>
        <w:tc>
          <w:tcPr>
            <w:tcW w:w="737"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377</w:t>
            </w:r>
          </w:p>
        </w:tc>
      </w:tr>
      <w:tr w:rsidR="00721909" w:rsidRPr="003119A7" w:rsidTr="00721909">
        <w:tc>
          <w:tcPr>
            <w:tcW w:w="1236" w:type="dxa"/>
          </w:tcPr>
          <w:p w:rsidR="00721909" w:rsidRPr="003119A7" w:rsidRDefault="00721909" w:rsidP="00721909">
            <w:pPr>
              <w:rPr>
                <w:rFonts w:ascii="標楷體" w:eastAsia="標楷體" w:hAnsi="標楷體"/>
                <w:szCs w:val="24"/>
              </w:rPr>
            </w:pPr>
            <w:r>
              <w:rPr>
                <w:rFonts w:ascii="標楷體" w:eastAsia="標楷體" w:hAnsi="標楷體" w:hint="eastAsia"/>
                <w:szCs w:val="24"/>
              </w:rPr>
              <w:t>成人組</w:t>
            </w:r>
          </w:p>
        </w:tc>
        <w:tc>
          <w:tcPr>
            <w:tcW w:w="773"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34</w:t>
            </w:r>
          </w:p>
        </w:tc>
        <w:tc>
          <w:tcPr>
            <w:tcW w:w="808" w:type="dxa"/>
          </w:tcPr>
          <w:p w:rsidR="00721909" w:rsidRPr="003119A7" w:rsidRDefault="00721909" w:rsidP="00721909">
            <w:pPr>
              <w:jc w:val="center"/>
              <w:rPr>
                <w:rFonts w:ascii="標楷體" w:eastAsia="標楷體" w:hAnsi="標楷體"/>
                <w:szCs w:val="24"/>
              </w:rPr>
            </w:pPr>
          </w:p>
        </w:tc>
        <w:tc>
          <w:tcPr>
            <w:tcW w:w="774"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15</w:t>
            </w:r>
          </w:p>
        </w:tc>
        <w:tc>
          <w:tcPr>
            <w:tcW w:w="774" w:type="dxa"/>
          </w:tcPr>
          <w:p w:rsidR="00721909" w:rsidRPr="003119A7" w:rsidRDefault="00721909" w:rsidP="00721909">
            <w:pPr>
              <w:jc w:val="center"/>
              <w:rPr>
                <w:rFonts w:ascii="標楷體" w:eastAsia="標楷體" w:hAnsi="標楷體"/>
                <w:szCs w:val="24"/>
              </w:rPr>
            </w:pPr>
          </w:p>
        </w:tc>
        <w:tc>
          <w:tcPr>
            <w:tcW w:w="774"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19</w:t>
            </w:r>
          </w:p>
        </w:tc>
        <w:tc>
          <w:tcPr>
            <w:tcW w:w="774" w:type="dxa"/>
          </w:tcPr>
          <w:p w:rsidR="00721909" w:rsidRPr="003119A7" w:rsidRDefault="00721909" w:rsidP="00721909">
            <w:pPr>
              <w:jc w:val="center"/>
              <w:rPr>
                <w:rFonts w:ascii="標楷體" w:eastAsia="標楷體" w:hAnsi="標楷體"/>
                <w:szCs w:val="24"/>
              </w:rPr>
            </w:pPr>
          </w:p>
        </w:tc>
        <w:tc>
          <w:tcPr>
            <w:tcW w:w="1189" w:type="dxa"/>
          </w:tcPr>
          <w:p w:rsidR="00721909" w:rsidRPr="003119A7" w:rsidRDefault="00721909" w:rsidP="00721909">
            <w:pPr>
              <w:jc w:val="center"/>
              <w:rPr>
                <w:rFonts w:ascii="標楷體" w:eastAsia="標楷體" w:hAnsi="標楷體"/>
                <w:szCs w:val="24"/>
              </w:rPr>
            </w:pPr>
          </w:p>
        </w:tc>
        <w:tc>
          <w:tcPr>
            <w:tcW w:w="774"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68</w:t>
            </w:r>
          </w:p>
        </w:tc>
        <w:tc>
          <w:tcPr>
            <w:tcW w:w="737" w:type="dxa"/>
          </w:tcPr>
          <w:p w:rsidR="00721909" w:rsidRPr="003119A7" w:rsidRDefault="00721909" w:rsidP="00721909">
            <w:pPr>
              <w:jc w:val="center"/>
              <w:rPr>
                <w:rFonts w:ascii="標楷體" w:eastAsia="標楷體" w:hAnsi="標楷體"/>
                <w:szCs w:val="24"/>
              </w:rPr>
            </w:pPr>
          </w:p>
        </w:tc>
      </w:tr>
      <w:tr w:rsidR="00721909" w:rsidRPr="003119A7" w:rsidTr="00721909">
        <w:tc>
          <w:tcPr>
            <w:tcW w:w="1236" w:type="dxa"/>
          </w:tcPr>
          <w:p w:rsidR="00721909" w:rsidRDefault="00721909" w:rsidP="00721909">
            <w:pPr>
              <w:rPr>
                <w:rFonts w:ascii="標楷體" w:eastAsia="標楷體" w:hAnsi="標楷體"/>
                <w:szCs w:val="24"/>
              </w:rPr>
            </w:pPr>
            <w:r>
              <w:rPr>
                <w:rFonts w:ascii="標楷體" w:eastAsia="標楷體" w:hAnsi="標楷體" w:hint="eastAsia"/>
                <w:szCs w:val="24"/>
              </w:rPr>
              <w:t>手譯員</w:t>
            </w:r>
          </w:p>
        </w:tc>
        <w:tc>
          <w:tcPr>
            <w:tcW w:w="773" w:type="dxa"/>
          </w:tcPr>
          <w:p w:rsidR="00721909" w:rsidRDefault="00721909" w:rsidP="00721909">
            <w:pPr>
              <w:jc w:val="center"/>
              <w:rPr>
                <w:rFonts w:ascii="標楷體" w:eastAsia="標楷體" w:hAnsi="標楷體"/>
                <w:szCs w:val="24"/>
              </w:rPr>
            </w:pPr>
            <w:r>
              <w:rPr>
                <w:rFonts w:ascii="標楷體" w:eastAsia="標楷體" w:hAnsi="標楷體" w:hint="eastAsia"/>
                <w:szCs w:val="24"/>
              </w:rPr>
              <w:t>12</w:t>
            </w:r>
          </w:p>
        </w:tc>
        <w:tc>
          <w:tcPr>
            <w:tcW w:w="808" w:type="dxa"/>
          </w:tcPr>
          <w:p w:rsidR="00721909" w:rsidRPr="003119A7" w:rsidRDefault="00721909" w:rsidP="00721909">
            <w:pPr>
              <w:jc w:val="center"/>
              <w:rPr>
                <w:rFonts w:ascii="標楷體" w:eastAsia="標楷體" w:hAnsi="標楷體"/>
                <w:szCs w:val="24"/>
              </w:rPr>
            </w:pPr>
          </w:p>
        </w:tc>
        <w:tc>
          <w:tcPr>
            <w:tcW w:w="774" w:type="dxa"/>
          </w:tcPr>
          <w:p w:rsidR="00721909" w:rsidRDefault="00721909" w:rsidP="00721909">
            <w:pPr>
              <w:jc w:val="center"/>
              <w:rPr>
                <w:rFonts w:ascii="標楷體" w:eastAsia="標楷體" w:hAnsi="標楷體"/>
                <w:szCs w:val="24"/>
              </w:rPr>
            </w:pPr>
            <w:r>
              <w:rPr>
                <w:rFonts w:ascii="標楷體" w:eastAsia="標楷體" w:hAnsi="標楷體" w:hint="eastAsia"/>
                <w:szCs w:val="24"/>
              </w:rPr>
              <w:t>9</w:t>
            </w:r>
          </w:p>
        </w:tc>
        <w:tc>
          <w:tcPr>
            <w:tcW w:w="774" w:type="dxa"/>
          </w:tcPr>
          <w:p w:rsidR="00721909" w:rsidRPr="003119A7" w:rsidRDefault="00721909" w:rsidP="00721909">
            <w:pPr>
              <w:jc w:val="center"/>
              <w:rPr>
                <w:rFonts w:ascii="標楷體" w:eastAsia="標楷體" w:hAnsi="標楷體"/>
                <w:szCs w:val="24"/>
              </w:rPr>
            </w:pPr>
          </w:p>
        </w:tc>
        <w:tc>
          <w:tcPr>
            <w:tcW w:w="774" w:type="dxa"/>
          </w:tcPr>
          <w:p w:rsidR="00721909" w:rsidRDefault="00721909" w:rsidP="00721909">
            <w:pPr>
              <w:jc w:val="center"/>
              <w:rPr>
                <w:rFonts w:ascii="標楷體" w:eastAsia="標楷體" w:hAnsi="標楷體"/>
                <w:szCs w:val="24"/>
              </w:rPr>
            </w:pPr>
          </w:p>
        </w:tc>
        <w:tc>
          <w:tcPr>
            <w:tcW w:w="774" w:type="dxa"/>
          </w:tcPr>
          <w:p w:rsidR="00721909" w:rsidRPr="003119A7" w:rsidRDefault="00721909" w:rsidP="00721909">
            <w:pPr>
              <w:jc w:val="center"/>
              <w:rPr>
                <w:rFonts w:ascii="標楷體" w:eastAsia="標楷體" w:hAnsi="標楷體"/>
                <w:szCs w:val="24"/>
              </w:rPr>
            </w:pPr>
          </w:p>
        </w:tc>
        <w:tc>
          <w:tcPr>
            <w:tcW w:w="1189" w:type="dxa"/>
          </w:tcPr>
          <w:p w:rsidR="00721909" w:rsidRPr="00D8424D" w:rsidRDefault="00721909" w:rsidP="00721909">
            <w:pPr>
              <w:jc w:val="center"/>
              <w:rPr>
                <w:rFonts w:ascii="標楷體" w:eastAsia="標楷體" w:hAnsi="標楷體"/>
                <w:szCs w:val="24"/>
              </w:rPr>
            </w:pPr>
          </w:p>
        </w:tc>
        <w:tc>
          <w:tcPr>
            <w:tcW w:w="774" w:type="dxa"/>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21</w:t>
            </w:r>
          </w:p>
        </w:tc>
        <w:tc>
          <w:tcPr>
            <w:tcW w:w="737" w:type="dxa"/>
          </w:tcPr>
          <w:p w:rsidR="00721909" w:rsidRPr="003119A7" w:rsidRDefault="00721909" w:rsidP="00721909">
            <w:pPr>
              <w:jc w:val="center"/>
              <w:rPr>
                <w:rFonts w:ascii="標楷體" w:eastAsia="標楷體" w:hAnsi="標楷體"/>
                <w:szCs w:val="24"/>
              </w:rPr>
            </w:pPr>
          </w:p>
        </w:tc>
      </w:tr>
      <w:tr w:rsidR="00721909" w:rsidRPr="003119A7" w:rsidTr="00721909">
        <w:tc>
          <w:tcPr>
            <w:tcW w:w="1236" w:type="dxa"/>
            <w:tcBorders>
              <w:top w:val="single" w:sz="4" w:space="0" w:color="auto"/>
              <w:bottom w:val="single" w:sz="12" w:space="0" w:color="auto"/>
            </w:tcBorders>
          </w:tcPr>
          <w:p w:rsidR="00721909" w:rsidRPr="003119A7" w:rsidRDefault="00721909" w:rsidP="00721909">
            <w:pPr>
              <w:rPr>
                <w:rFonts w:ascii="標楷體" w:eastAsia="標楷體" w:hAnsi="標楷體"/>
                <w:szCs w:val="24"/>
              </w:rPr>
            </w:pPr>
            <w:r w:rsidRPr="003119A7">
              <w:rPr>
                <w:rFonts w:ascii="標楷體" w:eastAsia="標楷體" w:hAnsi="標楷體"/>
                <w:szCs w:val="24"/>
              </w:rPr>
              <w:lastRenderedPageBreak/>
              <w:t>總數</w:t>
            </w:r>
          </w:p>
        </w:tc>
        <w:tc>
          <w:tcPr>
            <w:tcW w:w="773" w:type="dxa"/>
            <w:tcBorders>
              <w:top w:val="single" w:sz="4" w:space="0" w:color="auto"/>
              <w:bottom w:val="single" w:sz="12" w:space="0" w:color="auto"/>
            </w:tcBorders>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84</w:t>
            </w:r>
          </w:p>
        </w:tc>
        <w:tc>
          <w:tcPr>
            <w:tcW w:w="808" w:type="dxa"/>
            <w:tcBorders>
              <w:top w:val="single" w:sz="4" w:space="0" w:color="auto"/>
              <w:bottom w:val="single" w:sz="12" w:space="0" w:color="auto"/>
            </w:tcBorders>
          </w:tcPr>
          <w:p w:rsidR="00721909" w:rsidRPr="003119A7" w:rsidRDefault="00721909" w:rsidP="00721909">
            <w:pPr>
              <w:jc w:val="center"/>
              <w:rPr>
                <w:rFonts w:ascii="標楷體" w:eastAsia="標楷體" w:hAnsi="標楷體"/>
                <w:szCs w:val="24"/>
              </w:rPr>
            </w:pPr>
            <w:r w:rsidRPr="003119A7">
              <w:rPr>
                <w:rFonts w:ascii="標楷體" w:eastAsia="標楷體" w:hAnsi="標楷體"/>
                <w:szCs w:val="24"/>
              </w:rPr>
              <w:t>—</w:t>
            </w:r>
          </w:p>
        </w:tc>
        <w:tc>
          <w:tcPr>
            <w:tcW w:w="774" w:type="dxa"/>
            <w:tcBorders>
              <w:top w:val="single" w:sz="4" w:space="0" w:color="auto"/>
              <w:bottom w:val="single" w:sz="12" w:space="0" w:color="auto"/>
            </w:tcBorders>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38</w:t>
            </w:r>
          </w:p>
        </w:tc>
        <w:tc>
          <w:tcPr>
            <w:tcW w:w="774" w:type="dxa"/>
            <w:tcBorders>
              <w:top w:val="single" w:sz="4" w:space="0" w:color="auto"/>
              <w:bottom w:val="single" w:sz="12" w:space="0" w:color="auto"/>
            </w:tcBorders>
          </w:tcPr>
          <w:p w:rsidR="00721909" w:rsidRPr="003119A7" w:rsidRDefault="00721909" w:rsidP="00721909">
            <w:pPr>
              <w:jc w:val="center"/>
              <w:rPr>
                <w:rFonts w:ascii="標楷體" w:eastAsia="標楷體" w:hAnsi="標楷體"/>
                <w:szCs w:val="24"/>
              </w:rPr>
            </w:pPr>
            <w:r w:rsidRPr="003119A7">
              <w:rPr>
                <w:rFonts w:ascii="標楷體" w:eastAsia="標楷體" w:hAnsi="標楷體"/>
                <w:szCs w:val="24"/>
              </w:rPr>
              <w:t>—</w:t>
            </w:r>
          </w:p>
        </w:tc>
        <w:tc>
          <w:tcPr>
            <w:tcW w:w="774" w:type="dxa"/>
            <w:tcBorders>
              <w:top w:val="single" w:sz="4" w:space="0" w:color="auto"/>
              <w:bottom w:val="single" w:sz="12" w:space="0" w:color="auto"/>
            </w:tcBorders>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51</w:t>
            </w:r>
          </w:p>
        </w:tc>
        <w:tc>
          <w:tcPr>
            <w:tcW w:w="774" w:type="dxa"/>
            <w:tcBorders>
              <w:top w:val="single" w:sz="4" w:space="0" w:color="auto"/>
              <w:bottom w:val="single" w:sz="12" w:space="0" w:color="auto"/>
            </w:tcBorders>
          </w:tcPr>
          <w:p w:rsidR="00721909" w:rsidRPr="003119A7" w:rsidRDefault="00721909" w:rsidP="00721909">
            <w:pPr>
              <w:jc w:val="center"/>
              <w:rPr>
                <w:rFonts w:ascii="標楷體" w:eastAsia="標楷體" w:hAnsi="標楷體"/>
                <w:szCs w:val="24"/>
              </w:rPr>
            </w:pPr>
            <w:r w:rsidRPr="003119A7">
              <w:rPr>
                <w:rFonts w:ascii="標楷體" w:eastAsia="標楷體" w:hAnsi="標楷體"/>
                <w:szCs w:val="24"/>
              </w:rPr>
              <w:t>—</w:t>
            </w:r>
          </w:p>
        </w:tc>
        <w:tc>
          <w:tcPr>
            <w:tcW w:w="1189" w:type="dxa"/>
            <w:tcBorders>
              <w:top w:val="single" w:sz="4" w:space="0" w:color="auto"/>
              <w:bottom w:val="single" w:sz="12" w:space="0" w:color="auto"/>
            </w:tcBorders>
          </w:tcPr>
          <w:p w:rsidR="00721909" w:rsidRPr="003119A7" w:rsidRDefault="00721909" w:rsidP="00721909">
            <w:pPr>
              <w:jc w:val="center"/>
              <w:rPr>
                <w:rFonts w:ascii="標楷體" w:eastAsia="標楷體" w:hAnsi="標楷體"/>
                <w:szCs w:val="24"/>
              </w:rPr>
            </w:pPr>
          </w:p>
        </w:tc>
        <w:tc>
          <w:tcPr>
            <w:tcW w:w="774" w:type="dxa"/>
            <w:tcBorders>
              <w:top w:val="single" w:sz="4" w:space="0" w:color="auto"/>
              <w:bottom w:val="single" w:sz="12" w:space="0" w:color="auto"/>
            </w:tcBorders>
          </w:tcPr>
          <w:p w:rsidR="00721909" w:rsidRPr="003119A7" w:rsidRDefault="00721909" w:rsidP="00721909">
            <w:pPr>
              <w:jc w:val="center"/>
              <w:rPr>
                <w:rFonts w:ascii="標楷體" w:eastAsia="標楷體" w:hAnsi="標楷體"/>
                <w:szCs w:val="24"/>
              </w:rPr>
            </w:pPr>
            <w:r>
              <w:rPr>
                <w:rFonts w:ascii="標楷體" w:eastAsia="標楷體" w:hAnsi="標楷體" w:hint="eastAsia"/>
                <w:szCs w:val="24"/>
              </w:rPr>
              <w:t>183</w:t>
            </w:r>
          </w:p>
        </w:tc>
        <w:tc>
          <w:tcPr>
            <w:tcW w:w="737" w:type="dxa"/>
            <w:tcBorders>
              <w:top w:val="single" w:sz="4" w:space="0" w:color="auto"/>
              <w:bottom w:val="single" w:sz="12" w:space="0" w:color="auto"/>
            </w:tcBorders>
          </w:tcPr>
          <w:p w:rsidR="00721909" w:rsidRPr="003119A7" w:rsidRDefault="00721909" w:rsidP="00721909">
            <w:pPr>
              <w:jc w:val="center"/>
              <w:rPr>
                <w:rFonts w:ascii="標楷體" w:eastAsia="標楷體" w:hAnsi="標楷體"/>
                <w:szCs w:val="24"/>
              </w:rPr>
            </w:pPr>
            <w:r w:rsidRPr="003119A7">
              <w:rPr>
                <w:rFonts w:ascii="標楷體" w:eastAsia="標楷體" w:hAnsi="標楷體"/>
                <w:szCs w:val="24"/>
              </w:rPr>
              <w:t>—</w:t>
            </w:r>
          </w:p>
        </w:tc>
      </w:tr>
    </w:tbl>
    <w:p w:rsidR="00721909" w:rsidRPr="00A65D4F" w:rsidRDefault="00721909" w:rsidP="00A818D0">
      <w:pPr>
        <w:ind w:left="648" w:hangingChars="270" w:hanging="648"/>
        <w:rPr>
          <w:rFonts w:ascii="標楷體" w:eastAsia="標楷體" w:hAnsi="標楷體"/>
          <w:szCs w:val="24"/>
        </w:rPr>
      </w:pPr>
      <w:r w:rsidRPr="003119A7">
        <w:rPr>
          <w:rFonts w:ascii="標楷體" w:eastAsia="標楷體" w:hAnsi="標楷體"/>
          <w:szCs w:val="24"/>
        </w:rPr>
        <w:t>註</w:t>
      </w:r>
      <w:r w:rsidRPr="003119A7">
        <w:rPr>
          <w:rFonts w:ascii="標楷體" w:eastAsia="標楷體" w:hAnsi="標楷體"/>
          <w:szCs w:val="24"/>
          <w:vertAlign w:val="superscript"/>
        </w:rPr>
        <w:t>1</w:t>
      </w:r>
      <w:r w:rsidRPr="003119A7">
        <w:rPr>
          <w:rFonts w:ascii="標楷體" w:eastAsia="標楷體" w:hAnsi="標楷體"/>
          <w:szCs w:val="24"/>
        </w:rPr>
        <w:t>：此實際人數係研究者用電話向三所啟聰學校取得的</w:t>
      </w:r>
      <w:r>
        <w:rPr>
          <w:rFonts w:ascii="標楷體" w:eastAsia="標楷體" w:hAnsi="標楷體"/>
          <w:szCs w:val="24"/>
        </w:rPr>
        <w:t>9</w:t>
      </w:r>
      <w:r>
        <w:rPr>
          <w:rFonts w:ascii="標楷體" w:eastAsia="標楷體" w:hAnsi="標楷體" w:hint="eastAsia"/>
          <w:szCs w:val="24"/>
        </w:rPr>
        <w:t>8</w:t>
      </w:r>
      <w:r w:rsidRPr="003119A7">
        <w:rPr>
          <w:rFonts w:ascii="標楷體" w:eastAsia="標楷體" w:hAnsi="標楷體"/>
          <w:szCs w:val="24"/>
        </w:rPr>
        <w:t>學年度聽障學生人</w:t>
      </w:r>
      <w:r w:rsidR="000B1568">
        <w:rPr>
          <w:rFonts w:ascii="標楷體" w:eastAsia="標楷體" w:hAnsi="標楷體"/>
          <w:szCs w:val="24"/>
        </w:rPr>
        <w:t>數。</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受試的選取是由研究計畫主持人向三所啟聰學校聯繫，徵得</w:t>
      </w:r>
      <w:r>
        <w:rPr>
          <w:rFonts w:ascii="標楷體" w:eastAsia="標楷體" w:hAnsi="標楷體" w:hint="eastAsia"/>
          <w:szCs w:val="24"/>
        </w:rPr>
        <w:t>未伴隨其他障礙的</w:t>
      </w:r>
      <w:r w:rsidRPr="003119A7">
        <w:rPr>
          <w:rFonts w:ascii="標楷體" w:eastAsia="標楷體" w:hAnsi="標楷體"/>
          <w:szCs w:val="24"/>
        </w:rPr>
        <w:t>聽障學生。</w:t>
      </w:r>
      <w:r>
        <w:rPr>
          <w:rFonts w:ascii="標楷體" w:eastAsia="標楷體" w:hAnsi="標楷體" w:hint="eastAsia"/>
          <w:szCs w:val="24"/>
        </w:rPr>
        <w:t>成人組及手譯員組則是請專任助理及研究者主持人透過滾雪球的方式找出有意願參與的受試。</w:t>
      </w:r>
    </w:p>
    <w:p w:rsidR="00721909" w:rsidRPr="003119A7" w:rsidRDefault="00721909" w:rsidP="00721909">
      <w:pPr>
        <w:rPr>
          <w:rFonts w:ascii="標楷體" w:eastAsia="標楷體" w:hAnsi="標楷體"/>
          <w:szCs w:val="24"/>
        </w:rPr>
      </w:pPr>
      <w:r>
        <w:rPr>
          <w:rFonts w:ascii="標楷體" w:eastAsia="標楷體" w:hAnsi="標楷體" w:hint="eastAsia"/>
          <w:szCs w:val="24"/>
        </w:rPr>
        <w:t>2</w:t>
      </w:r>
      <w:r w:rsidRPr="003119A7">
        <w:rPr>
          <w:rFonts w:ascii="標楷體" w:eastAsia="標楷體" w:hAnsi="標楷體"/>
          <w:szCs w:val="24"/>
        </w:rPr>
        <w:t>.計分及資料分析：</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理解部分的得分直接從</w:t>
      </w:r>
      <w:r>
        <w:rPr>
          <w:rFonts w:ascii="標楷體" w:eastAsia="標楷體" w:hAnsi="標楷體" w:hint="eastAsia"/>
          <w:szCs w:val="24"/>
        </w:rPr>
        <w:t>電腦測驗</w:t>
      </w:r>
      <w:r w:rsidRPr="003119A7">
        <w:rPr>
          <w:rFonts w:ascii="標楷體" w:eastAsia="標楷體" w:hAnsi="標楷體"/>
          <w:szCs w:val="24"/>
        </w:rPr>
        <w:t>軟體中取得其答對率。</w:t>
      </w:r>
      <w:r w:rsidRPr="003119A7">
        <w:rPr>
          <w:rFonts w:ascii="標楷體" w:eastAsia="標楷體" w:hAnsi="標楷體" w:hint="eastAsia"/>
          <w:szCs w:val="24"/>
        </w:rPr>
        <w:t>答題</w:t>
      </w:r>
      <w:r w:rsidRPr="003119A7">
        <w:rPr>
          <w:rFonts w:ascii="標楷體" w:eastAsia="標楷體" w:hAnsi="標楷體"/>
          <w:szCs w:val="24"/>
        </w:rPr>
        <w:t>反應情形再使用</w:t>
      </w:r>
      <w:r w:rsidR="00C416FE">
        <w:rPr>
          <w:rFonts w:ascii="標楷體" w:eastAsia="標楷體" w:hAnsi="標楷體"/>
          <w:szCs w:val="24"/>
        </w:rPr>
        <w:t>SPSS21</w:t>
      </w:r>
      <w:r w:rsidRPr="003119A7">
        <w:rPr>
          <w:rFonts w:ascii="標楷體" w:eastAsia="標楷體" w:hAnsi="標楷體"/>
          <w:szCs w:val="24"/>
        </w:rPr>
        <w:t>.0試題分析語法（</w:t>
      </w:r>
      <w:r w:rsidR="00C416FE">
        <w:rPr>
          <w:rFonts w:ascii="標楷體" w:eastAsia="標楷體" w:hAnsi="標楷體"/>
          <w:szCs w:val="24"/>
        </w:rPr>
        <w:t>吳裕益，2004、2011</w:t>
      </w:r>
      <w:r w:rsidRPr="003119A7">
        <w:rPr>
          <w:rFonts w:ascii="標楷體" w:eastAsia="標楷體" w:hAnsi="標楷體"/>
          <w:szCs w:val="24"/>
        </w:rPr>
        <w:t>）進行常模資料分析，計算原始分數、常態轉換百分等級和T分數常模對照表。</w:t>
      </w:r>
    </w:p>
    <w:p w:rsidR="00721909" w:rsidRPr="003119A7" w:rsidRDefault="00721909" w:rsidP="00721909">
      <w:pPr>
        <w:ind w:firstLineChars="225" w:firstLine="540"/>
        <w:rPr>
          <w:rFonts w:ascii="標楷體" w:eastAsia="標楷體" w:hAnsi="標楷體"/>
          <w:szCs w:val="24"/>
        </w:rPr>
      </w:pPr>
      <w:r w:rsidRPr="003119A7">
        <w:rPr>
          <w:rFonts w:ascii="標楷體" w:eastAsia="標楷體" w:hAnsi="標楷體"/>
          <w:szCs w:val="24"/>
        </w:rPr>
        <w:t>表達測驗的計分，無法直接由電腦計分，須由手語專家觀看錄影之手語表現予以評分。評分者的評分資料輸入電腦</w:t>
      </w:r>
      <w:r>
        <w:rPr>
          <w:rFonts w:ascii="標楷體" w:eastAsia="標楷體" w:hAnsi="標楷體" w:hint="eastAsia"/>
          <w:szCs w:val="24"/>
        </w:rPr>
        <w:t>後</w:t>
      </w:r>
      <w:r w:rsidRPr="003119A7">
        <w:rPr>
          <w:rFonts w:ascii="標楷體" w:eastAsia="標楷體" w:hAnsi="標楷體"/>
          <w:szCs w:val="24"/>
        </w:rPr>
        <w:t>，再由SPSS軟體進行後續分析。</w:t>
      </w:r>
    </w:p>
    <w:p w:rsidR="00721909" w:rsidRPr="003119A7" w:rsidRDefault="00073351" w:rsidP="00721909">
      <w:pPr>
        <w:rPr>
          <w:rFonts w:ascii="標楷體" w:eastAsia="標楷體" w:hAnsi="標楷體"/>
          <w:szCs w:val="24"/>
        </w:rPr>
      </w:pPr>
      <w:r>
        <w:rPr>
          <w:rFonts w:ascii="標楷體" w:eastAsia="標楷體" w:hAnsi="標楷體"/>
          <w:szCs w:val="24"/>
        </w:rPr>
        <w:t>3</w:t>
      </w:r>
      <w:r w:rsidR="00721909" w:rsidRPr="003119A7">
        <w:rPr>
          <w:rFonts w:ascii="標楷體" w:eastAsia="標楷體" w:hAnsi="標楷體"/>
          <w:szCs w:val="24"/>
        </w:rPr>
        <w:t>.常模表的建立與提供</w:t>
      </w:r>
    </w:p>
    <w:p w:rsidR="00721909" w:rsidRDefault="00721909" w:rsidP="00A818D0">
      <w:pPr>
        <w:ind w:firstLineChars="225" w:firstLine="540"/>
        <w:rPr>
          <w:rFonts w:ascii="標楷體" w:eastAsia="標楷體" w:hAnsi="標楷體"/>
          <w:szCs w:val="24"/>
        </w:rPr>
      </w:pPr>
      <w:r w:rsidRPr="003119A7">
        <w:rPr>
          <w:rFonts w:ascii="標楷體" w:eastAsia="標楷體" w:hAnsi="標楷體"/>
          <w:szCs w:val="24"/>
        </w:rPr>
        <w:t>常模資料分析完成後，即將原始分數與百分等級、T分數的對照情形，製成常模表，以供後續使用者參考。</w:t>
      </w:r>
    </w:p>
    <w:p w:rsidR="00A818D0" w:rsidRDefault="00A818D0" w:rsidP="00A818D0">
      <w:pPr>
        <w:ind w:firstLineChars="225" w:firstLine="540"/>
        <w:rPr>
          <w:rFonts w:ascii="標楷體" w:eastAsia="標楷體" w:hAnsi="標楷體"/>
          <w:szCs w:val="24"/>
        </w:rPr>
      </w:pPr>
    </w:p>
    <w:p w:rsidR="000B1568" w:rsidRPr="00A818D0" w:rsidRDefault="00A65D4F" w:rsidP="00A818D0">
      <w:pPr>
        <w:rPr>
          <w:rFonts w:ascii="標楷體" w:eastAsia="標楷體" w:hAnsi="標楷體"/>
          <w:b/>
          <w:szCs w:val="24"/>
        </w:rPr>
      </w:pPr>
      <w:r w:rsidRPr="00A818D0">
        <w:rPr>
          <w:rFonts w:ascii="標楷體" w:eastAsia="標楷體" w:hAnsi="標楷體" w:hint="eastAsia"/>
          <w:b/>
          <w:szCs w:val="24"/>
        </w:rPr>
        <w:t>肆、結果與討論</w:t>
      </w:r>
    </w:p>
    <w:p w:rsidR="00EB07BF" w:rsidRPr="00EB07BF" w:rsidRDefault="00EB07BF" w:rsidP="009D403D">
      <w:pPr>
        <w:ind w:firstLineChars="200" w:firstLine="480"/>
        <w:rPr>
          <w:rFonts w:ascii="標楷體" w:eastAsia="標楷體" w:hAnsi="標楷體"/>
          <w:szCs w:val="24"/>
        </w:rPr>
      </w:pPr>
      <w:r>
        <w:rPr>
          <w:rFonts w:ascii="標楷體" w:eastAsia="標楷體" w:hAnsi="標楷體" w:hint="eastAsia"/>
          <w:szCs w:val="24"/>
        </w:rPr>
        <w:t>本研究發展之標準化台灣手語電腦測驗，依據國內外文獻，確立之測驗內容包括：背景變項問卷、詞彙理解、句法理解、故事篇章理解等四部分。依預試結果修正之題數及作答方式如下表所示。</w:t>
      </w:r>
    </w:p>
    <w:p w:rsidR="005D248D" w:rsidRPr="00EB07BF" w:rsidRDefault="005D248D" w:rsidP="005D248D">
      <w:pPr>
        <w:rPr>
          <w:rFonts w:ascii="標楷體" w:eastAsia="標楷體" w:hAnsi="標楷體"/>
          <w:szCs w:val="24"/>
        </w:rPr>
      </w:pPr>
      <w:r w:rsidRPr="00EB07BF">
        <w:rPr>
          <w:rFonts w:ascii="標楷體" w:eastAsia="標楷體" w:hAnsi="標楷體" w:hint="eastAsia"/>
          <w:szCs w:val="24"/>
        </w:rPr>
        <w:t>表</w:t>
      </w:r>
      <w:r w:rsidR="00EB07BF" w:rsidRPr="00EB07BF">
        <w:rPr>
          <w:rFonts w:ascii="標楷體" w:eastAsia="標楷體" w:hAnsi="標楷體" w:hint="eastAsia"/>
          <w:szCs w:val="24"/>
        </w:rPr>
        <w:t>3標準化台灣</w:t>
      </w:r>
      <w:r w:rsidRPr="00EB07BF">
        <w:rPr>
          <w:rFonts w:ascii="標楷體" w:eastAsia="標楷體" w:hAnsi="標楷體" w:hint="eastAsia"/>
          <w:szCs w:val="24"/>
        </w:rPr>
        <w:t>手語</w:t>
      </w:r>
      <w:r w:rsidR="00EB07BF" w:rsidRPr="00EB07BF">
        <w:rPr>
          <w:rFonts w:ascii="標楷體" w:eastAsia="標楷體" w:hAnsi="標楷體" w:hint="eastAsia"/>
          <w:szCs w:val="24"/>
        </w:rPr>
        <w:t>電腦</w:t>
      </w:r>
      <w:r w:rsidR="00EB07BF">
        <w:rPr>
          <w:rFonts w:ascii="標楷體" w:eastAsia="標楷體" w:hAnsi="標楷體" w:hint="eastAsia"/>
          <w:szCs w:val="24"/>
        </w:rPr>
        <w:t>測驗欲測特質、 題數及作答方式</w:t>
      </w:r>
    </w:p>
    <w:tbl>
      <w:tblPr>
        <w:tblStyle w:val="1"/>
        <w:tblW w:w="0" w:type="auto"/>
        <w:tblLook w:val="01E0"/>
      </w:tblPr>
      <w:tblGrid>
        <w:gridCol w:w="1951"/>
        <w:gridCol w:w="2552"/>
        <w:gridCol w:w="1417"/>
        <w:gridCol w:w="2602"/>
      </w:tblGrid>
      <w:tr w:rsidR="00EB07BF" w:rsidRPr="00EB07BF" w:rsidTr="00EB07BF">
        <w:trPr>
          <w:cnfStyle w:val="100000000000"/>
        </w:trPr>
        <w:tc>
          <w:tcPr>
            <w:tcW w:w="1951"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分測驗名稱</w:t>
            </w:r>
          </w:p>
        </w:tc>
        <w:tc>
          <w:tcPr>
            <w:tcW w:w="2552"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欲測特質</w:t>
            </w:r>
          </w:p>
        </w:tc>
        <w:tc>
          <w:tcPr>
            <w:tcW w:w="1417"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題數</w:t>
            </w:r>
          </w:p>
        </w:tc>
        <w:tc>
          <w:tcPr>
            <w:tcW w:w="2602"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作答方式</w:t>
            </w:r>
          </w:p>
        </w:tc>
      </w:tr>
      <w:tr w:rsidR="00EB07BF" w:rsidRPr="00EB07BF" w:rsidTr="00EB07BF">
        <w:tc>
          <w:tcPr>
            <w:tcW w:w="1951"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一、問卷</w:t>
            </w:r>
          </w:p>
        </w:tc>
        <w:tc>
          <w:tcPr>
            <w:tcW w:w="2552"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基本資料及手語學習環境、手語學習經驗等</w:t>
            </w:r>
          </w:p>
        </w:tc>
        <w:tc>
          <w:tcPr>
            <w:tcW w:w="1417" w:type="dxa"/>
          </w:tcPr>
          <w:p w:rsidR="005D248D" w:rsidRPr="00EB07BF" w:rsidRDefault="005D248D" w:rsidP="00EB07BF">
            <w:pPr>
              <w:rPr>
                <w:rFonts w:ascii="標楷體" w:eastAsia="標楷體" w:hAnsi="標楷體"/>
                <w:sz w:val="24"/>
                <w:szCs w:val="24"/>
              </w:rPr>
            </w:pPr>
          </w:p>
        </w:tc>
        <w:tc>
          <w:tcPr>
            <w:tcW w:w="2602"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由受試直接在電腦上勾選合適答案。</w:t>
            </w:r>
          </w:p>
        </w:tc>
      </w:tr>
      <w:tr w:rsidR="00EB07BF" w:rsidRPr="00EB07BF" w:rsidTr="00EB07BF">
        <w:tc>
          <w:tcPr>
            <w:tcW w:w="1951"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二、測驗內容</w:t>
            </w:r>
          </w:p>
          <w:p w:rsidR="005D248D" w:rsidRPr="00EB07BF" w:rsidRDefault="005D248D" w:rsidP="00EB07BF">
            <w:pPr>
              <w:rPr>
                <w:rFonts w:ascii="標楷體" w:eastAsia="標楷體" w:hAnsi="標楷體"/>
                <w:sz w:val="24"/>
                <w:szCs w:val="24"/>
              </w:rPr>
            </w:pPr>
          </w:p>
        </w:tc>
        <w:tc>
          <w:tcPr>
            <w:tcW w:w="2552" w:type="dxa"/>
          </w:tcPr>
          <w:p w:rsidR="005D248D" w:rsidRPr="00EB07BF" w:rsidRDefault="005D248D" w:rsidP="00EB07BF">
            <w:pPr>
              <w:rPr>
                <w:rFonts w:ascii="標楷體" w:eastAsia="標楷體" w:hAnsi="標楷體"/>
                <w:sz w:val="24"/>
                <w:szCs w:val="24"/>
              </w:rPr>
            </w:pPr>
          </w:p>
        </w:tc>
        <w:tc>
          <w:tcPr>
            <w:tcW w:w="1417" w:type="dxa"/>
          </w:tcPr>
          <w:p w:rsidR="005D248D" w:rsidRPr="00EB07BF" w:rsidRDefault="005D248D" w:rsidP="00EB07BF">
            <w:pPr>
              <w:rPr>
                <w:rFonts w:ascii="標楷體" w:eastAsia="標楷體" w:hAnsi="標楷體"/>
                <w:sz w:val="24"/>
                <w:szCs w:val="24"/>
              </w:rPr>
            </w:pPr>
          </w:p>
        </w:tc>
        <w:tc>
          <w:tcPr>
            <w:tcW w:w="2602" w:type="dxa"/>
          </w:tcPr>
          <w:p w:rsidR="005D248D" w:rsidRPr="00EB07BF" w:rsidRDefault="005D248D" w:rsidP="00EB07BF">
            <w:pPr>
              <w:rPr>
                <w:rFonts w:ascii="標楷體" w:eastAsia="標楷體" w:hAnsi="標楷體"/>
                <w:sz w:val="24"/>
                <w:szCs w:val="24"/>
              </w:rPr>
            </w:pPr>
          </w:p>
        </w:tc>
      </w:tr>
      <w:tr w:rsidR="00EB07BF" w:rsidRPr="00EB07BF" w:rsidTr="00EB07BF">
        <w:tc>
          <w:tcPr>
            <w:tcW w:w="1951"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1.詞彙理解</w:t>
            </w:r>
          </w:p>
        </w:tc>
        <w:tc>
          <w:tcPr>
            <w:tcW w:w="2552"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隨機詞彙</w:t>
            </w:r>
          </w:p>
        </w:tc>
        <w:tc>
          <w:tcPr>
            <w:tcW w:w="1417"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50題</w:t>
            </w:r>
          </w:p>
        </w:tc>
        <w:tc>
          <w:tcPr>
            <w:tcW w:w="2602" w:type="dxa"/>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在電腦螢幕上看手語選圖片</w:t>
            </w:r>
          </w:p>
        </w:tc>
      </w:tr>
      <w:tr w:rsidR="00EB07BF" w:rsidRPr="00EB07BF" w:rsidTr="00EB07BF">
        <w:tc>
          <w:tcPr>
            <w:tcW w:w="1951" w:type="dxa"/>
            <w:tcBorders>
              <w:bottom w:val="nil"/>
            </w:tcBorders>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2.</w:t>
            </w:r>
            <w:r w:rsidR="00EB07BF" w:rsidRPr="00EB07BF">
              <w:rPr>
                <w:rFonts w:ascii="標楷體" w:eastAsia="標楷體" w:hAnsi="標楷體" w:hint="eastAsia"/>
                <w:sz w:val="24"/>
                <w:szCs w:val="24"/>
              </w:rPr>
              <w:t>句法</w:t>
            </w:r>
            <w:r w:rsidRPr="00EB07BF">
              <w:rPr>
                <w:rFonts w:ascii="標楷體" w:eastAsia="標楷體" w:hAnsi="標楷體" w:hint="eastAsia"/>
                <w:sz w:val="24"/>
                <w:szCs w:val="24"/>
              </w:rPr>
              <w:t>理解</w:t>
            </w:r>
          </w:p>
        </w:tc>
        <w:tc>
          <w:tcPr>
            <w:tcW w:w="2552" w:type="dxa"/>
            <w:tcBorders>
              <w:bottom w:val="nil"/>
            </w:tcBorders>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呼應動詞、分類詞述語、樣貌與時態、數字嵌入動詞</w:t>
            </w:r>
          </w:p>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時間、數字與金錢、語氣及表情、空間暨方位運用、程度、比較</w:t>
            </w:r>
          </w:p>
        </w:tc>
        <w:tc>
          <w:tcPr>
            <w:tcW w:w="1417" w:type="dxa"/>
            <w:tcBorders>
              <w:bottom w:val="nil"/>
            </w:tcBorders>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50題</w:t>
            </w:r>
          </w:p>
        </w:tc>
        <w:tc>
          <w:tcPr>
            <w:tcW w:w="2602" w:type="dxa"/>
            <w:tcBorders>
              <w:bottom w:val="nil"/>
            </w:tcBorders>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在電腦螢幕看手語選圖片</w:t>
            </w:r>
          </w:p>
        </w:tc>
      </w:tr>
      <w:tr w:rsidR="00EB07BF" w:rsidRPr="00EB07BF" w:rsidTr="00EB07BF">
        <w:trPr>
          <w:cnfStyle w:val="010000000000"/>
        </w:trPr>
        <w:tc>
          <w:tcPr>
            <w:tcW w:w="1951" w:type="dxa"/>
            <w:tcBorders>
              <w:top w:val="nil"/>
              <w:bottom w:val="single" w:sz="4" w:space="0" w:color="auto"/>
            </w:tcBorders>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3.故事理解</w:t>
            </w:r>
          </w:p>
        </w:tc>
        <w:tc>
          <w:tcPr>
            <w:tcW w:w="2552" w:type="dxa"/>
            <w:tcBorders>
              <w:top w:val="nil"/>
              <w:bottom w:val="single" w:sz="4" w:space="0" w:color="auto"/>
            </w:tcBorders>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段落內容理解(記憶、理解、推理)</w:t>
            </w:r>
          </w:p>
        </w:tc>
        <w:tc>
          <w:tcPr>
            <w:tcW w:w="1417" w:type="dxa"/>
            <w:tcBorders>
              <w:top w:val="nil"/>
              <w:bottom w:val="single" w:sz="4" w:space="0" w:color="auto"/>
            </w:tcBorders>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6題</w:t>
            </w:r>
          </w:p>
        </w:tc>
        <w:tc>
          <w:tcPr>
            <w:tcW w:w="2602" w:type="dxa"/>
            <w:tcBorders>
              <w:top w:val="nil"/>
              <w:bottom w:val="single" w:sz="4" w:space="0" w:color="auto"/>
            </w:tcBorders>
          </w:tcPr>
          <w:p w:rsidR="005D248D" w:rsidRPr="00EB07BF" w:rsidRDefault="005D248D" w:rsidP="00EB07BF">
            <w:pPr>
              <w:rPr>
                <w:rFonts w:ascii="標楷體" w:eastAsia="標楷體" w:hAnsi="標楷體"/>
                <w:sz w:val="24"/>
                <w:szCs w:val="24"/>
              </w:rPr>
            </w:pPr>
            <w:r w:rsidRPr="00EB07BF">
              <w:rPr>
                <w:rFonts w:ascii="標楷體" w:eastAsia="標楷體" w:hAnsi="標楷體" w:hint="eastAsia"/>
                <w:sz w:val="24"/>
                <w:szCs w:val="24"/>
              </w:rPr>
              <w:t>手語閱讀理解題目3選1(故事內容及題目均以手語打出)</w:t>
            </w:r>
          </w:p>
        </w:tc>
      </w:tr>
    </w:tbl>
    <w:p w:rsidR="000B1568" w:rsidRDefault="000B1568" w:rsidP="00721909">
      <w:pPr>
        <w:rPr>
          <w:rFonts w:ascii="標楷體" w:eastAsia="標楷體" w:hAnsi="標楷體"/>
          <w:szCs w:val="24"/>
        </w:rPr>
      </w:pPr>
    </w:p>
    <w:p w:rsidR="00EB07BF" w:rsidRPr="005D248D" w:rsidRDefault="00EB07BF" w:rsidP="00721909">
      <w:pPr>
        <w:rPr>
          <w:rFonts w:ascii="標楷體" w:eastAsia="標楷體" w:hAnsi="標楷體"/>
          <w:szCs w:val="24"/>
        </w:rPr>
      </w:pPr>
      <w:r>
        <w:rPr>
          <w:rFonts w:ascii="標楷體" w:eastAsia="標楷體" w:hAnsi="標楷體" w:hint="eastAsia"/>
          <w:szCs w:val="24"/>
        </w:rPr>
        <w:lastRenderedPageBreak/>
        <w:t>以下說明本測驗的心理計量指標及常模建立的結果。</w:t>
      </w:r>
    </w:p>
    <w:p w:rsidR="00721909" w:rsidRPr="00EF627C" w:rsidRDefault="00A65D4F" w:rsidP="00721909">
      <w:pPr>
        <w:rPr>
          <w:rFonts w:ascii="標楷體" w:eastAsia="標楷體" w:hAnsi="標楷體"/>
          <w:szCs w:val="24"/>
        </w:rPr>
      </w:pPr>
      <w:r>
        <w:rPr>
          <w:rFonts w:ascii="標楷體" w:eastAsia="標楷體" w:hAnsi="標楷體" w:hint="eastAsia"/>
          <w:szCs w:val="24"/>
        </w:rPr>
        <w:t>一、</w:t>
      </w:r>
      <w:r w:rsidR="00EB07BF">
        <w:rPr>
          <w:rFonts w:ascii="標楷體" w:eastAsia="標楷體" w:hAnsi="標楷體" w:hint="eastAsia"/>
          <w:szCs w:val="24"/>
        </w:rPr>
        <w:t>電腦化台灣手語測驗的心理計量</w:t>
      </w:r>
      <w:r w:rsidR="000B1568">
        <w:rPr>
          <w:rFonts w:ascii="標楷體" w:eastAsia="標楷體" w:hAnsi="標楷體" w:hint="eastAsia"/>
          <w:szCs w:val="24"/>
        </w:rPr>
        <w:t>指標</w:t>
      </w:r>
    </w:p>
    <w:p w:rsidR="00721909" w:rsidRPr="003119A7" w:rsidRDefault="00721909" w:rsidP="00721909">
      <w:pPr>
        <w:pStyle w:val="Default"/>
        <w:numPr>
          <w:ilvl w:val="0"/>
          <w:numId w:val="5"/>
        </w:numPr>
        <w:rPr>
          <w:rFonts w:ascii="標楷體" w:eastAsia="標楷體" w:hAnsi="標楷體" w:cs="標楷體"/>
          <w:color w:val="auto"/>
        </w:rPr>
      </w:pPr>
      <w:r w:rsidRPr="003119A7">
        <w:rPr>
          <w:rFonts w:ascii="標楷體" w:eastAsia="標楷體" w:hAnsi="標楷體" w:cs="標楷體" w:hint="eastAsia"/>
          <w:color w:val="auto"/>
        </w:rPr>
        <w:t>難度</w:t>
      </w:r>
      <w:r>
        <w:rPr>
          <w:rFonts w:ascii="標楷體" w:eastAsia="標楷體" w:hAnsi="標楷體" w:cs="標楷體" w:hint="eastAsia"/>
          <w:color w:val="auto"/>
        </w:rPr>
        <w:t>、鑑別力及一致性係數</w:t>
      </w:r>
    </w:p>
    <w:p w:rsidR="00721909" w:rsidRPr="004B5BF3" w:rsidRDefault="00721909" w:rsidP="00721909">
      <w:pPr>
        <w:pStyle w:val="Default"/>
        <w:ind w:firstLineChars="236" w:firstLine="566"/>
        <w:rPr>
          <w:rFonts w:ascii="標楷體" w:eastAsia="標楷體" w:hAnsi="標楷體" w:cs="標楷體"/>
          <w:color w:val="FF0000"/>
        </w:rPr>
      </w:pPr>
      <w:r>
        <w:rPr>
          <w:rFonts w:ascii="標楷體" w:eastAsia="標楷體" w:hAnsi="標楷體" w:cs="標楷體" w:hint="eastAsia"/>
          <w:color w:val="auto"/>
        </w:rPr>
        <w:t>1.難度（即通過率）：</w:t>
      </w:r>
      <w:r w:rsidRPr="003119A7">
        <w:rPr>
          <w:rFonts w:ascii="標楷體" w:eastAsia="標楷體" w:hAnsi="標楷體" w:cs="標楷體" w:hint="eastAsia"/>
          <w:color w:val="auto"/>
        </w:rPr>
        <w:t>50題的詞彙理解難度平均為76.37%，50題句法理解的難度為77.81%，6題故事理解的難度平均為58.63%。</w:t>
      </w:r>
      <w:r>
        <w:rPr>
          <w:rFonts w:ascii="標楷體" w:eastAsia="標楷體" w:hAnsi="標楷體" w:cs="標楷體" w:hint="eastAsia"/>
          <w:color w:val="auto"/>
        </w:rPr>
        <w:t>三個分測驗的平均難度為76.05</w:t>
      </w:r>
      <w:r w:rsidRPr="003119A7">
        <w:rPr>
          <w:rFonts w:ascii="標楷體" w:eastAsia="標楷體" w:hAnsi="標楷體" w:cs="標楷體" w:hint="eastAsia"/>
          <w:color w:val="auto"/>
        </w:rPr>
        <w:t>。</w:t>
      </w:r>
    </w:p>
    <w:p w:rsidR="00721909" w:rsidRPr="003119A7" w:rsidRDefault="00721909" w:rsidP="00721909">
      <w:pPr>
        <w:pStyle w:val="Default"/>
        <w:rPr>
          <w:rFonts w:ascii="標楷體" w:eastAsia="標楷體" w:hAnsi="標楷體" w:cs="新細明體"/>
          <w:color w:val="auto"/>
        </w:rPr>
      </w:pPr>
      <w:r>
        <w:rPr>
          <w:rFonts w:ascii="標楷體" w:eastAsia="標楷體" w:hAnsi="標楷體" w:cs="新細明體" w:hint="eastAsia"/>
          <w:color w:val="auto"/>
        </w:rPr>
        <w:t>2.</w:t>
      </w:r>
      <w:r w:rsidRPr="003119A7">
        <w:rPr>
          <w:rFonts w:ascii="標楷體" w:eastAsia="標楷體" w:hAnsi="標楷體" w:cs="新細明體" w:hint="eastAsia"/>
          <w:color w:val="auto"/>
        </w:rPr>
        <w:t>一致性信度(</w:t>
      </w:r>
      <w:r w:rsidRPr="003119A7">
        <w:rPr>
          <w:rFonts w:ascii="標楷體" w:eastAsia="標楷體" w:hAnsi="標楷體" w:cs="新細明體"/>
          <w:color w:val="auto"/>
        </w:rPr>
        <w:t>Cronbach's Alpha</w:t>
      </w:r>
      <w:r w:rsidRPr="003119A7">
        <w:rPr>
          <w:rFonts w:ascii="標楷體" w:eastAsia="標楷體" w:hAnsi="標楷體" w:cs="新細明體" w:hint="eastAsia"/>
          <w:color w:val="auto"/>
        </w:rPr>
        <w:t>)</w:t>
      </w:r>
    </w:p>
    <w:p w:rsidR="00721909" w:rsidRPr="003119A7" w:rsidRDefault="00721909" w:rsidP="00721909">
      <w:pPr>
        <w:pStyle w:val="Default"/>
        <w:ind w:firstLineChars="177" w:firstLine="425"/>
        <w:rPr>
          <w:rFonts w:ascii="標楷體" w:eastAsia="標楷體" w:hAnsi="標楷體" w:cs="新細明體"/>
          <w:color w:val="auto"/>
        </w:rPr>
      </w:pPr>
      <w:r w:rsidRPr="003119A7">
        <w:rPr>
          <w:rFonts w:ascii="標楷體" w:eastAsia="標楷體" w:hAnsi="標楷體" w:cs="新細明體" w:hint="eastAsia"/>
          <w:color w:val="auto"/>
        </w:rPr>
        <w:t>詞彙理解分測驗的一致性信度為.841，句法部分為.881，故事部分為.668。</w:t>
      </w:r>
    </w:p>
    <w:p w:rsidR="00721909" w:rsidRDefault="00721909" w:rsidP="00721909">
      <w:pPr>
        <w:pStyle w:val="Default"/>
        <w:rPr>
          <w:rFonts w:ascii="標楷體" w:eastAsia="標楷體" w:hAnsi="標楷體" w:cs="新細明體"/>
          <w:color w:val="auto"/>
        </w:rPr>
      </w:pPr>
      <w:r w:rsidRPr="00175213">
        <w:rPr>
          <w:rFonts w:ascii="標楷體" w:eastAsia="標楷體" w:hAnsi="標楷體" w:cs="新細明體" w:hint="eastAsia"/>
          <w:color w:val="auto"/>
        </w:rPr>
        <w:t>3.鑑別力</w:t>
      </w:r>
    </w:p>
    <w:p w:rsidR="00721909" w:rsidRDefault="00721909" w:rsidP="00721909">
      <w:pPr>
        <w:pStyle w:val="Default"/>
        <w:ind w:firstLineChars="236" w:firstLine="566"/>
        <w:rPr>
          <w:rFonts w:ascii="標楷體" w:eastAsia="標楷體" w:hAnsi="標楷體" w:cs="新細明體"/>
          <w:color w:val="auto"/>
        </w:rPr>
      </w:pPr>
      <w:r w:rsidRPr="00175213">
        <w:rPr>
          <w:rFonts w:ascii="標楷體" w:eastAsia="標楷體" w:hAnsi="標楷體" w:cs="新細明體" w:hint="eastAsia"/>
          <w:color w:val="auto"/>
        </w:rPr>
        <w:t>詞彙理解測驗的鑑別力平均為.33，句法測驗的鑑別力平均為.36，故事理解測驗則為.72。三個分測驗的平均鑑別力為.36。</w:t>
      </w:r>
      <w:r w:rsidRPr="003E5829">
        <w:rPr>
          <w:rFonts w:ascii="標楷體" w:eastAsia="標楷體" w:hAnsi="標楷體" w:cs="新細明體" w:hint="eastAsia"/>
          <w:color w:val="auto"/>
        </w:rPr>
        <w:t>依據Crocker與Algina(1986)的鑑別度等級四種類別，.2以下為劣等，以上為可，.3以上優良，.4以上為特優，因此整體來說，本測驗的詞彙與句法測驗擁有優良的鑑別度，而故事測驗的鑑別度屬特優。</w:t>
      </w:r>
    </w:p>
    <w:p w:rsidR="00721909" w:rsidRDefault="00721909" w:rsidP="00721909">
      <w:pPr>
        <w:pStyle w:val="Default"/>
        <w:rPr>
          <w:rFonts w:ascii="標楷體" w:eastAsia="標楷體" w:hAnsi="標楷體" w:cs="新細明體"/>
          <w:color w:val="auto"/>
        </w:rPr>
      </w:pPr>
      <w:r>
        <w:rPr>
          <w:rFonts w:ascii="標楷體" w:eastAsia="標楷體" w:hAnsi="標楷體" w:cs="新細明體" w:hint="eastAsia"/>
          <w:color w:val="auto"/>
        </w:rPr>
        <w:t>4.重測信度</w:t>
      </w:r>
    </w:p>
    <w:p w:rsidR="00721909" w:rsidRPr="00175213" w:rsidRDefault="00721909" w:rsidP="00721909">
      <w:pPr>
        <w:pStyle w:val="Default"/>
        <w:ind w:firstLineChars="236" w:firstLine="566"/>
        <w:rPr>
          <w:rFonts w:ascii="標楷體" w:eastAsia="標楷體" w:hAnsi="標楷體" w:cs="標楷體"/>
          <w:color w:val="FF0000"/>
        </w:rPr>
      </w:pPr>
      <w:r w:rsidRPr="00175213">
        <w:rPr>
          <w:rFonts w:ascii="標楷體" w:eastAsia="標楷體" w:hAnsi="標楷體" w:cs="新細明體" w:hint="eastAsia"/>
          <w:color w:val="auto"/>
        </w:rPr>
        <w:t>以皮爾遜積差(</w:t>
      </w:r>
      <w:r w:rsidRPr="00175213">
        <w:rPr>
          <w:rFonts w:ascii="標楷體" w:eastAsia="標楷體" w:hAnsi="標楷體" w:cs="Arial"/>
        </w:rPr>
        <w:t>Pearson Correlation</w:t>
      </w:r>
      <w:r w:rsidRPr="00175213">
        <w:rPr>
          <w:rFonts w:ascii="標楷體" w:eastAsia="標楷體" w:hAnsi="標楷體" w:cs="Arial" w:hint="eastAsia"/>
        </w:rPr>
        <w:t xml:space="preserve"> )</w:t>
      </w:r>
      <w:r w:rsidRPr="00175213">
        <w:rPr>
          <w:rFonts w:ascii="標楷體" w:eastAsia="標楷體" w:hAnsi="標楷體" w:cs="新細明體" w:hint="eastAsia"/>
          <w:color w:val="auto"/>
        </w:rPr>
        <w:t>分析72名受試在兩次測驗間的相關程度，得知施測半年後的重測信度為：詞彙理解測驗.836，句法理解測驗.707，故事理解測驗為.652。</w:t>
      </w:r>
    </w:p>
    <w:p w:rsidR="00721909" w:rsidRPr="003119A7" w:rsidRDefault="00721909" w:rsidP="00721909">
      <w:pPr>
        <w:pStyle w:val="Default"/>
        <w:rPr>
          <w:rFonts w:ascii="標楷體" w:eastAsia="標楷體" w:hAnsi="標楷體" w:cs="標楷體"/>
          <w:color w:val="auto"/>
        </w:rPr>
      </w:pPr>
      <w:r>
        <w:rPr>
          <w:rFonts w:ascii="標楷體" w:eastAsia="標楷體" w:hAnsi="標楷體" w:cs="標楷體" w:hint="eastAsia"/>
          <w:color w:val="auto"/>
        </w:rPr>
        <w:t>（三</w:t>
      </w:r>
      <w:r w:rsidRPr="003119A7">
        <w:rPr>
          <w:rFonts w:ascii="標楷體" w:eastAsia="標楷體" w:hAnsi="標楷體" w:cs="標楷體" w:hint="eastAsia"/>
          <w:color w:val="auto"/>
        </w:rPr>
        <w:t>）建構效度</w:t>
      </w:r>
    </w:p>
    <w:p w:rsidR="00721909" w:rsidRPr="003119A7" w:rsidRDefault="00721909" w:rsidP="00721909">
      <w:pPr>
        <w:pStyle w:val="Default"/>
        <w:ind w:firstLineChars="177" w:firstLine="425"/>
        <w:rPr>
          <w:rFonts w:ascii="標楷體" w:eastAsia="標楷體" w:hAnsi="標楷體" w:cs="標楷體"/>
          <w:color w:val="auto"/>
        </w:rPr>
      </w:pPr>
      <w:r w:rsidRPr="003119A7">
        <w:rPr>
          <w:rFonts w:ascii="標楷體" w:eastAsia="標楷體" w:hAnsi="標楷體" w:cs="標楷體" w:hint="eastAsia"/>
          <w:color w:val="auto"/>
        </w:rPr>
        <w:t>本測驗採題組方式進行因素分析，檢驗手語測驗的建構效度。首先將詞彙、句子與故事三個分測驗各自隨機分為2個題組，詞彙、句子各有50個題目，每個題組25個題目；故事有6個題目，每個題組有3個題目。然後再以此6個題組，進行因素分析。</w:t>
      </w:r>
    </w:p>
    <w:p w:rsidR="00721909" w:rsidRPr="003119A7" w:rsidRDefault="00721909" w:rsidP="00A818D0">
      <w:pPr>
        <w:pStyle w:val="Default"/>
        <w:ind w:firstLineChars="177" w:firstLine="425"/>
        <w:rPr>
          <w:rFonts w:ascii="標楷體" w:eastAsia="標楷體" w:hAnsi="標楷體" w:cs="標楷體"/>
          <w:color w:val="auto"/>
        </w:rPr>
      </w:pPr>
      <w:r w:rsidRPr="003119A7">
        <w:rPr>
          <w:rFonts w:ascii="標楷體" w:eastAsia="標楷體" w:hAnsi="標楷體" w:cs="標楷體" w:hint="eastAsia"/>
          <w:color w:val="auto"/>
        </w:rPr>
        <w:t>因素分析採主成份分析法，以斜交方式進行轉軸，萃取出3個因素。各題組在3個因素成份的負荷量如下表所示，結果發現詞彙分測驗的兩個題組共同歸屬於因素1，因素負荷量各為.894與.779；故事分測驗的兩個題組則共同歸屬於因素2，因素負荷量各為.882與.824；句子分測驗的兩個題組歸屬於因素3，因素負荷量各為-.876與-.725。由上述說明可知，本測驗詞彙、句法及故事三個分測驗的確歸屬於不同的因素，符合原測驗之建構向度。</w:t>
      </w:r>
    </w:p>
    <w:p w:rsidR="00721909" w:rsidRPr="004B5BF3" w:rsidRDefault="00721909" w:rsidP="00721909">
      <w:pPr>
        <w:pStyle w:val="Default"/>
        <w:rPr>
          <w:rFonts w:ascii="標楷體" w:eastAsia="標楷體" w:hAnsi="標楷體" w:cs="標楷體"/>
          <w:color w:val="auto"/>
        </w:rPr>
      </w:pPr>
      <w:r w:rsidRPr="004B5BF3">
        <w:rPr>
          <w:rFonts w:ascii="標楷體" w:eastAsia="標楷體" w:hAnsi="標楷體" w:cs="標楷體" w:hint="eastAsia"/>
          <w:color w:val="auto"/>
        </w:rPr>
        <w:t>表</w:t>
      </w:r>
      <w:r w:rsidR="00EB07BF">
        <w:rPr>
          <w:rFonts w:ascii="標楷體" w:eastAsia="標楷體" w:hAnsi="標楷體" w:cs="標楷體" w:hint="eastAsia"/>
          <w:color w:val="auto"/>
        </w:rPr>
        <w:t>4</w:t>
      </w:r>
      <w:r w:rsidRPr="004B5BF3">
        <w:rPr>
          <w:rFonts w:ascii="標楷體" w:eastAsia="標楷體" w:hAnsi="標楷體" w:cs="標楷體" w:hint="eastAsia"/>
          <w:color w:val="auto"/>
        </w:rPr>
        <w:t xml:space="preserve">  電腦化台灣手語理解測驗之因素負荷量與結構</w:t>
      </w:r>
    </w:p>
    <w:tbl>
      <w:tblPr>
        <w:tblW w:w="5000" w:type="pct"/>
        <w:tblCellMar>
          <w:left w:w="28" w:type="dxa"/>
          <w:right w:w="28" w:type="dxa"/>
        </w:tblCellMar>
        <w:tblLook w:val="04A0"/>
      </w:tblPr>
      <w:tblGrid>
        <w:gridCol w:w="1898"/>
        <w:gridCol w:w="1442"/>
        <w:gridCol w:w="2594"/>
        <w:gridCol w:w="2428"/>
      </w:tblGrid>
      <w:tr w:rsidR="00721909" w:rsidRPr="003119A7" w:rsidTr="00721909">
        <w:trPr>
          <w:trHeight w:val="255"/>
        </w:trPr>
        <w:tc>
          <w:tcPr>
            <w:tcW w:w="1135" w:type="pct"/>
            <w:tcBorders>
              <w:top w:val="single" w:sz="4" w:space="0" w:color="000000"/>
            </w:tcBorders>
            <w:shd w:val="clear" w:color="auto" w:fill="auto"/>
            <w:hideMark/>
          </w:tcPr>
          <w:p w:rsidR="00721909" w:rsidRPr="004B5BF3" w:rsidRDefault="00721909" w:rsidP="00721909">
            <w:pPr>
              <w:widowControl/>
              <w:rPr>
                <w:rFonts w:ascii="標楷體" w:eastAsia="標楷體" w:hAnsi="標楷體" w:cs="Courier New"/>
                <w:kern w:val="0"/>
                <w:szCs w:val="24"/>
              </w:rPr>
            </w:pPr>
            <w:r w:rsidRPr="004B5BF3">
              <w:rPr>
                <w:rFonts w:ascii="標楷體" w:eastAsia="標楷體" w:hAnsi="標楷體" w:cs="Courier New" w:hint="eastAsia"/>
                <w:kern w:val="0"/>
                <w:szCs w:val="24"/>
              </w:rPr>
              <w:t>項目</w:t>
            </w:r>
          </w:p>
        </w:tc>
        <w:tc>
          <w:tcPr>
            <w:tcW w:w="862" w:type="pct"/>
            <w:tcBorders>
              <w:top w:val="single" w:sz="4" w:space="0" w:color="000000"/>
              <w:bottom w:val="single" w:sz="4" w:space="0" w:color="000000"/>
            </w:tcBorders>
            <w:shd w:val="clear" w:color="auto" w:fill="auto"/>
            <w:vAlign w:val="center"/>
            <w:hideMark/>
          </w:tcPr>
          <w:p w:rsidR="00721909" w:rsidRPr="003119A7" w:rsidRDefault="00721909" w:rsidP="00721909">
            <w:pPr>
              <w:widowControl/>
              <w:jc w:val="right"/>
              <w:rPr>
                <w:rFonts w:ascii="標楷體" w:eastAsia="標楷體" w:hAnsi="標楷體" w:cs="Courier New"/>
                <w:kern w:val="0"/>
                <w:szCs w:val="24"/>
              </w:rPr>
            </w:pPr>
            <w:r w:rsidRPr="003119A7">
              <w:rPr>
                <w:rFonts w:ascii="標楷體" w:eastAsia="標楷體" w:hAnsi="標楷體" w:cs="Courier New" w:hint="eastAsia"/>
                <w:kern w:val="0"/>
                <w:szCs w:val="24"/>
              </w:rPr>
              <w:t>因素成份1</w:t>
            </w:r>
          </w:p>
        </w:tc>
        <w:tc>
          <w:tcPr>
            <w:tcW w:w="1551" w:type="pct"/>
            <w:tcBorders>
              <w:top w:val="single" w:sz="4" w:space="0" w:color="000000"/>
            </w:tcBorders>
            <w:shd w:val="clear" w:color="auto" w:fill="auto"/>
            <w:vAlign w:val="center"/>
            <w:hideMark/>
          </w:tcPr>
          <w:p w:rsidR="00721909" w:rsidRPr="003119A7" w:rsidRDefault="00721909" w:rsidP="00721909">
            <w:pPr>
              <w:widowControl/>
              <w:jc w:val="right"/>
              <w:rPr>
                <w:rFonts w:ascii="標楷體" w:eastAsia="標楷體" w:hAnsi="標楷體" w:cs="Courier New"/>
                <w:kern w:val="0"/>
                <w:szCs w:val="24"/>
              </w:rPr>
            </w:pPr>
            <w:r w:rsidRPr="003119A7">
              <w:rPr>
                <w:rFonts w:ascii="標楷體" w:eastAsia="標楷體" w:hAnsi="標楷體" w:cs="Courier New" w:hint="eastAsia"/>
                <w:kern w:val="0"/>
                <w:szCs w:val="24"/>
              </w:rPr>
              <w:t>因素成份2</w:t>
            </w:r>
          </w:p>
        </w:tc>
        <w:tc>
          <w:tcPr>
            <w:tcW w:w="1452" w:type="pct"/>
            <w:tcBorders>
              <w:top w:val="single" w:sz="4" w:space="0" w:color="000000"/>
            </w:tcBorders>
            <w:shd w:val="clear" w:color="auto" w:fill="auto"/>
            <w:vAlign w:val="center"/>
            <w:hideMark/>
          </w:tcPr>
          <w:p w:rsidR="00721909" w:rsidRPr="003119A7" w:rsidRDefault="00721909" w:rsidP="00721909">
            <w:pPr>
              <w:widowControl/>
              <w:jc w:val="right"/>
              <w:rPr>
                <w:rFonts w:ascii="標楷體" w:eastAsia="標楷體" w:hAnsi="標楷體" w:cs="Courier New"/>
                <w:kern w:val="0"/>
                <w:szCs w:val="24"/>
              </w:rPr>
            </w:pPr>
            <w:r w:rsidRPr="003119A7">
              <w:rPr>
                <w:rFonts w:ascii="標楷體" w:eastAsia="標楷體" w:hAnsi="標楷體" w:cs="Courier New" w:hint="eastAsia"/>
                <w:kern w:val="0"/>
                <w:szCs w:val="24"/>
              </w:rPr>
              <w:t>因素成份3</w:t>
            </w:r>
          </w:p>
        </w:tc>
      </w:tr>
      <w:tr w:rsidR="00721909" w:rsidRPr="003119A7" w:rsidTr="00721909">
        <w:trPr>
          <w:trHeight w:val="255"/>
        </w:trPr>
        <w:tc>
          <w:tcPr>
            <w:tcW w:w="1135" w:type="pct"/>
            <w:tcBorders>
              <w:top w:val="single" w:sz="4" w:space="0" w:color="000000"/>
            </w:tcBorders>
            <w:shd w:val="clear" w:color="auto" w:fill="auto"/>
            <w:hideMark/>
          </w:tcPr>
          <w:p w:rsidR="00721909" w:rsidRPr="004B5BF3" w:rsidRDefault="00721909" w:rsidP="00721909">
            <w:pPr>
              <w:widowControl/>
              <w:rPr>
                <w:rFonts w:ascii="標楷體" w:eastAsia="標楷體" w:hAnsi="標楷體" w:cs="Courier New"/>
                <w:kern w:val="0"/>
                <w:szCs w:val="24"/>
              </w:rPr>
            </w:pPr>
            <w:r w:rsidRPr="004B5BF3">
              <w:rPr>
                <w:rFonts w:ascii="標楷體" w:eastAsia="標楷體" w:hAnsi="標楷體" w:cs="Courier New"/>
                <w:kern w:val="0"/>
                <w:szCs w:val="24"/>
              </w:rPr>
              <w:t>詞彙_1</w:t>
            </w:r>
          </w:p>
        </w:tc>
        <w:tc>
          <w:tcPr>
            <w:tcW w:w="862" w:type="pct"/>
            <w:tcBorders>
              <w:top w:val="single" w:sz="4" w:space="0" w:color="000000"/>
            </w:tcBorders>
            <w:shd w:val="clear" w:color="auto" w:fill="D9D9D9" w:themeFill="background1" w:themeFillShade="D9"/>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0.894</w:t>
            </w:r>
          </w:p>
        </w:tc>
        <w:tc>
          <w:tcPr>
            <w:tcW w:w="1551" w:type="pct"/>
            <w:tcBorders>
              <w:top w:val="single" w:sz="4" w:space="0" w:color="000000"/>
            </w:tcBorders>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0.036</w:t>
            </w:r>
          </w:p>
        </w:tc>
        <w:tc>
          <w:tcPr>
            <w:tcW w:w="1452" w:type="pct"/>
            <w:tcBorders>
              <w:top w:val="single" w:sz="4" w:space="0" w:color="000000"/>
            </w:tcBorders>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-0.054</w:t>
            </w:r>
          </w:p>
        </w:tc>
      </w:tr>
      <w:tr w:rsidR="00721909" w:rsidRPr="003119A7" w:rsidTr="00721909">
        <w:trPr>
          <w:trHeight w:val="255"/>
        </w:trPr>
        <w:tc>
          <w:tcPr>
            <w:tcW w:w="1135" w:type="pct"/>
            <w:shd w:val="clear" w:color="auto" w:fill="auto"/>
            <w:hideMark/>
          </w:tcPr>
          <w:p w:rsidR="00721909" w:rsidRPr="004B5BF3" w:rsidRDefault="00721909" w:rsidP="00721909">
            <w:pPr>
              <w:widowControl/>
              <w:rPr>
                <w:rFonts w:ascii="標楷體" w:eastAsia="標楷體" w:hAnsi="標楷體" w:cs="Courier New"/>
                <w:kern w:val="0"/>
                <w:szCs w:val="24"/>
              </w:rPr>
            </w:pPr>
            <w:r w:rsidRPr="004B5BF3">
              <w:rPr>
                <w:rFonts w:ascii="標楷體" w:eastAsia="標楷體" w:hAnsi="標楷體" w:cs="Courier New"/>
                <w:kern w:val="0"/>
                <w:szCs w:val="24"/>
              </w:rPr>
              <w:t>詞彙_2</w:t>
            </w:r>
          </w:p>
        </w:tc>
        <w:tc>
          <w:tcPr>
            <w:tcW w:w="862" w:type="pct"/>
            <w:shd w:val="clear" w:color="auto" w:fill="D9D9D9" w:themeFill="background1" w:themeFillShade="D9"/>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0.779</w:t>
            </w:r>
          </w:p>
        </w:tc>
        <w:tc>
          <w:tcPr>
            <w:tcW w:w="1551" w:type="pct"/>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0.028</w:t>
            </w:r>
          </w:p>
        </w:tc>
        <w:tc>
          <w:tcPr>
            <w:tcW w:w="1452" w:type="pct"/>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-0.196</w:t>
            </w:r>
          </w:p>
        </w:tc>
      </w:tr>
      <w:tr w:rsidR="00721909" w:rsidRPr="003119A7" w:rsidTr="00721909">
        <w:trPr>
          <w:trHeight w:val="255"/>
        </w:trPr>
        <w:tc>
          <w:tcPr>
            <w:tcW w:w="1135" w:type="pct"/>
            <w:shd w:val="clear" w:color="auto" w:fill="auto"/>
            <w:hideMark/>
          </w:tcPr>
          <w:p w:rsidR="00721909" w:rsidRPr="004B5BF3" w:rsidRDefault="00721909" w:rsidP="00721909">
            <w:pPr>
              <w:widowControl/>
              <w:rPr>
                <w:rFonts w:ascii="標楷體" w:eastAsia="標楷體" w:hAnsi="標楷體" w:cs="Courier New"/>
                <w:kern w:val="0"/>
                <w:szCs w:val="24"/>
              </w:rPr>
            </w:pPr>
            <w:r w:rsidRPr="004B5BF3">
              <w:rPr>
                <w:rFonts w:ascii="標楷體" w:eastAsia="標楷體" w:hAnsi="標楷體" w:cs="Courier New"/>
                <w:kern w:val="0"/>
                <w:szCs w:val="24"/>
              </w:rPr>
              <w:t>故事</w:t>
            </w:r>
            <w:r w:rsidRPr="004B5BF3">
              <w:rPr>
                <w:rFonts w:ascii="標楷體" w:eastAsia="標楷體" w:hAnsi="標楷體" w:cs="Courier New" w:hint="eastAsia"/>
                <w:kern w:val="0"/>
                <w:szCs w:val="24"/>
              </w:rPr>
              <w:t>_1</w:t>
            </w:r>
          </w:p>
        </w:tc>
        <w:tc>
          <w:tcPr>
            <w:tcW w:w="862" w:type="pct"/>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0.219</w:t>
            </w:r>
          </w:p>
        </w:tc>
        <w:tc>
          <w:tcPr>
            <w:tcW w:w="1551" w:type="pct"/>
            <w:shd w:val="clear" w:color="auto" w:fill="D9D9D9" w:themeFill="background1" w:themeFillShade="D9"/>
            <w:vAlign w:val="center"/>
            <w:hideMark/>
          </w:tcPr>
          <w:p w:rsidR="00721909" w:rsidRPr="003119A7" w:rsidRDefault="00721909" w:rsidP="00721909">
            <w:pPr>
              <w:jc w:val="right"/>
              <w:rPr>
                <w:rFonts w:ascii="標楷體" w:eastAsia="標楷體" w:hAnsi="標楷體" w:cs="Courier New"/>
                <w:szCs w:val="24"/>
                <w:shd w:val="pct10" w:color="auto" w:fill="auto"/>
              </w:rPr>
            </w:pPr>
            <w:r w:rsidRPr="003119A7">
              <w:rPr>
                <w:rFonts w:ascii="標楷體" w:eastAsia="標楷體" w:hAnsi="標楷體" w:cs="Courier New"/>
                <w:szCs w:val="24"/>
                <w:shd w:val="pct10" w:color="auto" w:fill="auto"/>
              </w:rPr>
              <w:t>0.882</w:t>
            </w:r>
          </w:p>
        </w:tc>
        <w:tc>
          <w:tcPr>
            <w:tcW w:w="1452" w:type="pct"/>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0.177</w:t>
            </w:r>
          </w:p>
        </w:tc>
      </w:tr>
      <w:tr w:rsidR="00721909" w:rsidRPr="003119A7" w:rsidTr="00721909">
        <w:trPr>
          <w:trHeight w:val="255"/>
        </w:trPr>
        <w:tc>
          <w:tcPr>
            <w:tcW w:w="1135" w:type="pct"/>
            <w:shd w:val="clear" w:color="auto" w:fill="auto"/>
            <w:hideMark/>
          </w:tcPr>
          <w:p w:rsidR="00721909" w:rsidRPr="004B5BF3" w:rsidRDefault="00721909" w:rsidP="00721909">
            <w:pPr>
              <w:widowControl/>
              <w:rPr>
                <w:rFonts w:ascii="標楷體" w:eastAsia="標楷體" w:hAnsi="標楷體" w:cs="Courier New"/>
                <w:kern w:val="0"/>
                <w:szCs w:val="24"/>
              </w:rPr>
            </w:pPr>
            <w:r w:rsidRPr="004B5BF3">
              <w:rPr>
                <w:rFonts w:ascii="標楷體" w:eastAsia="標楷體" w:hAnsi="標楷體" w:cs="Courier New"/>
                <w:kern w:val="0"/>
                <w:szCs w:val="24"/>
              </w:rPr>
              <w:t>故事</w:t>
            </w:r>
            <w:r w:rsidRPr="004B5BF3">
              <w:rPr>
                <w:rFonts w:ascii="標楷體" w:eastAsia="標楷體" w:hAnsi="標楷體" w:cs="Courier New" w:hint="eastAsia"/>
                <w:kern w:val="0"/>
                <w:szCs w:val="24"/>
              </w:rPr>
              <w:t>_2</w:t>
            </w:r>
          </w:p>
        </w:tc>
        <w:tc>
          <w:tcPr>
            <w:tcW w:w="862" w:type="pct"/>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-0.167</w:t>
            </w:r>
          </w:p>
        </w:tc>
        <w:tc>
          <w:tcPr>
            <w:tcW w:w="1551" w:type="pct"/>
            <w:shd w:val="clear" w:color="auto" w:fill="D9D9D9" w:themeFill="background1" w:themeFillShade="D9"/>
            <w:vAlign w:val="center"/>
            <w:hideMark/>
          </w:tcPr>
          <w:p w:rsidR="00721909" w:rsidRPr="003119A7" w:rsidRDefault="00721909" w:rsidP="00721909">
            <w:pPr>
              <w:jc w:val="right"/>
              <w:rPr>
                <w:rFonts w:ascii="標楷體" w:eastAsia="標楷體" w:hAnsi="標楷體" w:cs="Courier New"/>
                <w:szCs w:val="24"/>
                <w:shd w:val="pct10" w:color="auto" w:fill="auto"/>
              </w:rPr>
            </w:pPr>
            <w:r w:rsidRPr="003119A7">
              <w:rPr>
                <w:rFonts w:ascii="標楷體" w:eastAsia="標楷體" w:hAnsi="標楷體" w:cs="Courier New"/>
                <w:szCs w:val="24"/>
                <w:shd w:val="pct10" w:color="auto" w:fill="auto"/>
              </w:rPr>
              <w:t>0.824</w:t>
            </w:r>
          </w:p>
        </w:tc>
        <w:tc>
          <w:tcPr>
            <w:tcW w:w="1452" w:type="pct"/>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-0.286</w:t>
            </w:r>
          </w:p>
        </w:tc>
      </w:tr>
      <w:tr w:rsidR="00721909" w:rsidRPr="003119A7" w:rsidTr="00721909">
        <w:trPr>
          <w:trHeight w:val="255"/>
        </w:trPr>
        <w:tc>
          <w:tcPr>
            <w:tcW w:w="1135" w:type="pct"/>
            <w:shd w:val="clear" w:color="auto" w:fill="auto"/>
            <w:hideMark/>
          </w:tcPr>
          <w:p w:rsidR="00721909" w:rsidRPr="004B5BF3" w:rsidRDefault="00721909" w:rsidP="00721909">
            <w:pPr>
              <w:widowControl/>
              <w:rPr>
                <w:rFonts w:ascii="標楷體" w:eastAsia="標楷體" w:hAnsi="標楷體" w:cs="Courier New"/>
                <w:kern w:val="0"/>
                <w:szCs w:val="24"/>
              </w:rPr>
            </w:pPr>
            <w:r w:rsidRPr="004B5BF3">
              <w:rPr>
                <w:rFonts w:ascii="標楷體" w:eastAsia="標楷體" w:hAnsi="標楷體" w:cs="Courier New"/>
                <w:kern w:val="0"/>
                <w:szCs w:val="24"/>
              </w:rPr>
              <w:t>句子_</w:t>
            </w:r>
            <w:r w:rsidRPr="004B5BF3">
              <w:rPr>
                <w:rFonts w:ascii="標楷體" w:eastAsia="標楷體" w:hAnsi="標楷體" w:cs="Courier New" w:hint="eastAsia"/>
                <w:kern w:val="0"/>
                <w:szCs w:val="24"/>
              </w:rPr>
              <w:t>1</w:t>
            </w:r>
          </w:p>
        </w:tc>
        <w:tc>
          <w:tcPr>
            <w:tcW w:w="862" w:type="pct"/>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0.102</w:t>
            </w:r>
          </w:p>
        </w:tc>
        <w:tc>
          <w:tcPr>
            <w:tcW w:w="1551" w:type="pct"/>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0.015</w:t>
            </w:r>
          </w:p>
        </w:tc>
        <w:tc>
          <w:tcPr>
            <w:tcW w:w="1452" w:type="pct"/>
            <w:shd w:val="clear" w:color="auto" w:fill="D9D9D9" w:themeFill="background1" w:themeFillShade="D9"/>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-0.876</w:t>
            </w:r>
          </w:p>
        </w:tc>
      </w:tr>
      <w:tr w:rsidR="00721909" w:rsidRPr="003119A7" w:rsidTr="00721909">
        <w:trPr>
          <w:trHeight w:val="255"/>
        </w:trPr>
        <w:tc>
          <w:tcPr>
            <w:tcW w:w="1135" w:type="pct"/>
            <w:tcBorders>
              <w:bottom w:val="single" w:sz="12" w:space="0" w:color="000000"/>
            </w:tcBorders>
            <w:shd w:val="clear" w:color="auto" w:fill="auto"/>
            <w:hideMark/>
          </w:tcPr>
          <w:p w:rsidR="00721909" w:rsidRPr="004B5BF3" w:rsidRDefault="00721909" w:rsidP="00721909">
            <w:pPr>
              <w:widowControl/>
              <w:rPr>
                <w:rFonts w:ascii="標楷體" w:eastAsia="標楷體" w:hAnsi="標楷體" w:cs="Courier New"/>
                <w:kern w:val="0"/>
                <w:szCs w:val="24"/>
              </w:rPr>
            </w:pPr>
            <w:r w:rsidRPr="004B5BF3">
              <w:rPr>
                <w:rFonts w:ascii="標楷體" w:eastAsia="標楷體" w:hAnsi="標楷體" w:cs="Courier New"/>
                <w:kern w:val="0"/>
                <w:szCs w:val="24"/>
              </w:rPr>
              <w:t>句子_</w:t>
            </w:r>
            <w:r w:rsidRPr="004B5BF3">
              <w:rPr>
                <w:rFonts w:ascii="標楷體" w:eastAsia="標楷體" w:hAnsi="標楷體" w:cs="Courier New" w:hint="eastAsia"/>
                <w:kern w:val="0"/>
                <w:szCs w:val="24"/>
              </w:rPr>
              <w:t>2</w:t>
            </w:r>
          </w:p>
        </w:tc>
        <w:tc>
          <w:tcPr>
            <w:tcW w:w="862" w:type="pct"/>
            <w:tcBorders>
              <w:bottom w:val="single" w:sz="12" w:space="0" w:color="000000"/>
            </w:tcBorders>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0.253</w:t>
            </w:r>
          </w:p>
        </w:tc>
        <w:tc>
          <w:tcPr>
            <w:tcW w:w="1551" w:type="pct"/>
            <w:tcBorders>
              <w:bottom w:val="single" w:sz="12" w:space="0" w:color="000000"/>
            </w:tcBorders>
            <w:shd w:val="clear" w:color="auto" w:fill="auto"/>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0.082</w:t>
            </w:r>
          </w:p>
        </w:tc>
        <w:tc>
          <w:tcPr>
            <w:tcW w:w="1452" w:type="pct"/>
            <w:tcBorders>
              <w:bottom w:val="single" w:sz="12" w:space="0" w:color="000000"/>
            </w:tcBorders>
            <w:shd w:val="clear" w:color="auto" w:fill="D9D9D9" w:themeFill="background1" w:themeFillShade="D9"/>
            <w:vAlign w:val="center"/>
            <w:hideMark/>
          </w:tcPr>
          <w:p w:rsidR="00721909" w:rsidRPr="003119A7" w:rsidRDefault="00721909" w:rsidP="00721909">
            <w:pPr>
              <w:jc w:val="right"/>
              <w:rPr>
                <w:rFonts w:ascii="標楷體" w:eastAsia="標楷體" w:hAnsi="標楷體" w:cs="Courier New"/>
                <w:szCs w:val="24"/>
              </w:rPr>
            </w:pPr>
            <w:r w:rsidRPr="003119A7">
              <w:rPr>
                <w:rFonts w:ascii="標楷體" w:eastAsia="標楷體" w:hAnsi="標楷體" w:cs="Courier New"/>
                <w:szCs w:val="24"/>
              </w:rPr>
              <w:t>-0.725</w:t>
            </w:r>
          </w:p>
        </w:tc>
      </w:tr>
    </w:tbl>
    <w:p w:rsidR="00721909" w:rsidRPr="003119A7" w:rsidRDefault="00721909" w:rsidP="00721909">
      <w:pPr>
        <w:pStyle w:val="Default"/>
        <w:rPr>
          <w:rFonts w:ascii="標楷體" w:eastAsia="標楷體" w:hAnsi="標楷體" w:cs="標楷體"/>
          <w:color w:val="FF0000"/>
        </w:rPr>
      </w:pPr>
    </w:p>
    <w:p w:rsidR="00721909" w:rsidRPr="00C340FC" w:rsidRDefault="00721909" w:rsidP="00721909">
      <w:pPr>
        <w:pStyle w:val="Default"/>
        <w:rPr>
          <w:rFonts w:ascii="標楷體" w:eastAsia="標楷體" w:hAnsi="標楷體" w:cs="標楷體"/>
          <w:color w:val="auto"/>
        </w:rPr>
      </w:pPr>
      <w:r w:rsidRPr="00C340FC">
        <w:rPr>
          <w:rFonts w:ascii="標楷體" w:eastAsia="標楷體" w:hAnsi="標楷體" w:cs="標楷體" w:hint="eastAsia"/>
          <w:color w:val="auto"/>
        </w:rPr>
        <w:lastRenderedPageBreak/>
        <w:t>（</w:t>
      </w:r>
      <w:r w:rsidRPr="00C340FC">
        <w:rPr>
          <w:rFonts w:ascii="標楷體" w:eastAsia="標楷體" w:hAnsi="標楷體" w:hint="eastAsia"/>
          <w:color w:val="auto"/>
        </w:rPr>
        <w:t>四</w:t>
      </w:r>
      <w:r w:rsidRPr="00C340FC">
        <w:rPr>
          <w:rFonts w:ascii="標楷體" w:eastAsia="標楷體" w:hAnsi="標楷體" w:cs="標楷體" w:hint="eastAsia"/>
          <w:color w:val="auto"/>
        </w:rPr>
        <w:t>）區辨效度</w:t>
      </w:r>
    </w:p>
    <w:p w:rsidR="00721909" w:rsidRPr="00C340FC" w:rsidRDefault="00721909" w:rsidP="00A818D0">
      <w:pPr>
        <w:pStyle w:val="Default"/>
        <w:ind w:firstLineChars="177" w:firstLine="425"/>
        <w:rPr>
          <w:rFonts w:ascii="標楷體" w:eastAsia="標楷體" w:hAnsi="標楷體" w:cs="標楷體"/>
          <w:color w:val="auto"/>
        </w:rPr>
      </w:pPr>
      <w:r w:rsidRPr="00C340FC">
        <w:rPr>
          <w:rFonts w:ascii="標楷體" w:eastAsia="標楷體" w:hAnsi="標楷體" w:cs="標楷體" w:hint="eastAsia"/>
          <w:color w:val="auto"/>
        </w:rPr>
        <w:t>本測驗可以具有相當的區辨效度，三個理解測驗及兩個表達測驗均可以區辨青少年及成人的手語能力(請見表</w:t>
      </w:r>
      <w:r w:rsidR="00EB07BF">
        <w:rPr>
          <w:rFonts w:ascii="標楷體" w:eastAsia="標楷體" w:hAnsi="標楷體" w:cs="標楷體" w:hint="eastAsia"/>
          <w:color w:val="auto"/>
        </w:rPr>
        <w:t>5</w:t>
      </w:r>
      <w:r w:rsidRPr="00C340FC">
        <w:rPr>
          <w:rFonts w:ascii="標楷體" w:eastAsia="標楷體" w:hAnsi="標楷體" w:cs="標楷體" w:hint="eastAsia"/>
          <w:color w:val="auto"/>
        </w:rPr>
        <w:t>)，兩組的平均數差異皆達.001的顯著水準。青少年組在理解測驗的平均得分為0.7，成人組則為0.81。在表達部分，青少年組的平均得分為0.54，成人組為0.67。</w:t>
      </w:r>
    </w:p>
    <w:p w:rsidR="00721909" w:rsidRPr="004B5BF3" w:rsidRDefault="00721909" w:rsidP="00721909">
      <w:pPr>
        <w:pStyle w:val="Default"/>
        <w:rPr>
          <w:rFonts w:ascii="標楷體" w:eastAsia="標楷體" w:hAnsi="標楷體" w:cs="標楷體"/>
          <w:color w:val="auto"/>
        </w:rPr>
      </w:pPr>
      <w:r w:rsidRPr="004B5BF3">
        <w:rPr>
          <w:rFonts w:ascii="標楷體" w:eastAsia="標楷體" w:hAnsi="標楷體" w:cs="標楷體" w:hint="eastAsia"/>
          <w:color w:val="auto"/>
        </w:rPr>
        <w:t>表</w:t>
      </w:r>
      <w:r w:rsidR="00EB07BF">
        <w:rPr>
          <w:rFonts w:ascii="標楷體" w:eastAsia="標楷體" w:hAnsi="標楷體" w:cs="標楷體" w:hint="eastAsia"/>
          <w:color w:val="auto"/>
        </w:rPr>
        <w:t xml:space="preserve">5 </w:t>
      </w:r>
      <w:r w:rsidRPr="004B5BF3">
        <w:rPr>
          <w:rFonts w:ascii="標楷體" w:eastAsia="標楷體" w:hAnsi="標楷體" w:cs="標楷體" w:hint="eastAsia"/>
          <w:color w:val="auto"/>
        </w:rPr>
        <w:t>青少年與聾成人在台灣手語能力測驗的比較</w:t>
      </w:r>
      <w:r>
        <w:rPr>
          <w:rFonts w:ascii="標楷體" w:eastAsia="標楷體" w:hAnsi="標楷體" w:cs="標楷體" w:hint="eastAsia"/>
          <w:color w:val="auto"/>
        </w:rPr>
        <w:t>與考驗</w:t>
      </w:r>
    </w:p>
    <w:tbl>
      <w:tblPr>
        <w:tblW w:w="7680" w:type="dxa"/>
        <w:jc w:val="center"/>
        <w:tblBorders>
          <w:top w:val="single" w:sz="12" w:space="0" w:color="auto"/>
        </w:tblBorders>
        <w:tblCellMar>
          <w:left w:w="28" w:type="dxa"/>
          <w:right w:w="28" w:type="dxa"/>
        </w:tblCellMar>
        <w:tblLook w:val="04A0"/>
      </w:tblPr>
      <w:tblGrid>
        <w:gridCol w:w="949"/>
        <w:gridCol w:w="952"/>
        <w:gridCol w:w="948"/>
        <w:gridCol w:w="950"/>
        <w:gridCol w:w="1029"/>
        <w:gridCol w:w="948"/>
        <w:gridCol w:w="952"/>
        <w:gridCol w:w="952"/>
      </w:tblGrid>
      <w:tr w:rsidR="00721909" w:rsidRPr="00073351" w:rsidTr="00721909">
        <w:trPr>
          <w:trHeight w:val="480"/>
          <w:jc w:val="center"/>
        </w:trPr>
        <w:tc>
          <w:tcPr>
            <w:tcW w:w="949" w:type="dxa"/>
            <w:vMerge w:val="restart"/>
            <w:tcBorders>
              <w:top w:val="single" w:sz="12" w:space="0" w:color="auto"/>
            </w:tcBorders>
            <w:shd w:val="clear" w:color="auto" w:fill="auto"/>
            <w:vAlign w:val="bottom"/>
            <w:hideMark/>
          </w:tcPr>
          <w:p w:rsidR="00721909" w:rsidRPr="00073351" w:rsidRDefault="00721909" w:rsidP="00721909">
            <w:pPr>
              <w:widowControl/>
              <w:rPr>
                <w:rFonts w:ascii="標楷體" w:eastAsia="標楷體" w:hAnsi="標楷體" w:cs="Courier New"/>
                <w:kern w:val="0"/>
                <w:szCs w:val="24"/>
              </w:rPr>
            </w:pPr>
          </w:p>
        </w:tc>
        <w:tc>
          <w:tcPr>
            <w:tcW w:w="952" w:type="dxa"/>
            <w:vMerge w:val="restart"/>
            <w:tcBorders>
              <w:top w:val="single" w:sz="12" w:space="0" w:color="auto"/>
            </w:tcBorders>
            <w:shd w:val="clear" w:color="auto" w:fill="auto"/>
            <w:vAlign w:val="bottom"/>
            <w:hideMark/>
          </w:tcPr>
          <w:p w:rsidR="00721909" w:rsidRPr="00073351" w:rsidRDefault="00721909" w:rsidP="00721909">
            <w:pPr>
              <w:widowControl/>
              <w:rPr>
                <w:rFonts w:ascii="標楷體" w:eastAsia="標楷體" w:hAnsi="標楷體" w:cs="Courier New"/>
                <w:kern w:val="0"/>
                <w:szCs w:val="24"/>
              </w:rPr>
            </w:pPr>
          </w:p>
        </w:tc>
        <w:tc>
          <w:tcPr>
            <w:tcW w:w="948" w:type="dxa"/>
            <w:vMerge w:val="restart"/>
            <w:tcBorders>
              <w:top w:val="single" w:sz="12" w:space="0" w:color="auto"/>
            </w:tcBorders>
            <w:shd w:val="clear" w:color="auto" w:fill="auto"/>
            <w:vAlign w:val="bottom"/>
            <w:hideMark/>
          </w:tcPr>
          <w:p w:rsidR="00721909" w:rsidRPr="00073351" w:rsidRDefault="00EB07BF"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樣本數</w:t>
            </w:r>
          </w:p>
        </w:tc>
        <w:tc>
          <w:tcPr>
            <w:tcW w:w="950" w:type="dxa"/>
            <w:vMerge w:val="restart"/>
            <w:tcBorders>
              <w:top w:val="single" w:sz="12" w:space="0" w:color="auto"/>
            </w:tcBorders>
            <w:shd w:val="clear" w:color="auto" w:fill="auto"/>
            <w:vAlign w:val="bottom"/>
            <w:hideMark/>
          </w:tcPr>
          <w:p w:rsidR="00721909" w:rsidRPr="00073351" w:rsidRDefault="00EB07BF" w:rsidP="00EB07BF">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平均</w:t>
            </w:r>
          </w:p>
        </w:tc>
        <w:tc>
          <w:tcPr>
            <w:tcW w:w="1029" w:type="dxa"/>
            <w:vMerge w:val="restart"/>
            <w:tcBorders>
              <w:top w:val="single" w:sz="12" w:space="0" w:color="auto"/>
            </w:tcBorders>
            <w:shd w:val="clear" w:color="auto" w:fill="auto"/>
            <w:vAlign w:val="bottom"/>
            <w:hideMark/>
          </w:tcPr>
          <w:p w:rsidR="00721909" w:rsidRPr="00073351" w:rsidRDefault="00EB07BF" w:rsidP="00EB07BF">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標準差</w:t>
            </w:r>
          </w:p>
        </w:tc>
        <w:tc>
          <w:tcPr>
            <w:tcW w:w="948" w:type="dxa"/>
            <w:tcBorders>
              <w:top w:val="single" w:sz="12" w:space="0" w:color="auto"/>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12" w:space="0" w:color="auto"/>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12" w:space="0" w:color="auto"/>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65"/>
          <w:jc w:val="center"/>
        </w:trPr>
        <w:tc>
          <w:tcPr>
            <w:tcW w:w="949" w:type="dxa"/>
            <w:vMerge/>
            <w:tcBorders>
              <w:top w:val="nil"/>
              <w:bottom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vMerge/>
            <w:tcBorders>
              <w:top w:val="nil"/>
              <w:bottom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48" w:type="dxa"/>
            <w:vMerge/>
            <w:tcBorders>
              <w:top w:val="nil"/>
              <w:bottom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0" w:type="dxa"/>
            <w:vMerge/>
            <w:tcBorders>
              <w:top w:val="nil"/>
              <w:bottom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1029" w:type="dxa"/>
            <w:vMerge/>
            <w:tcBorders>
              <w:top w:val="nil"/>
              <w:bottom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48" w:type="dxa"/>
            <w:tcBorders>
              <w:top w:val="nil"/>
              <w:bottom w:val="single" w:sz="4" w:space="0" w:color="auto"/>
            </w:tcBorders>
            <w:shd w:val="clear" w:color="auto" w:fill="auto"/>
            <w:vAlign w:val="bottom"/>
            <w:hideMark/>
          </w:tcPr>
          <w:p w:rsidR="00721909" w:rsidRPr="00073351" w:rsidRDefault="00EB07BF"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自由度</w:t>
            </w:r>
          </w:p>
        </w:tc>
        <w:tc>
          <w:tcPr>
            <w:tcW w:w="952" w:type="dxa"/>
            <w:tcBorders>
              <w:top w:val="nil"/>
              <w:bottom w:val="single" w:sz="4" w:space="0" w:color="auto"/>
            </w:tcBorders>
            <w:shd w:val="clear" w:color="auto" w:fill="auto"/>
            <w:vAlign w:val="bottom"/>
            <w:hideMark/>
          </w:tcPr>
          <w:p w:rsidR="00721909" w:rsidRPr="00073351" w:rsidRDefault="00721909" w:rsidP="00721909">
            <w:pPr>
              <w:widowControl/>
              <w:jc w:val="center"/>
              <w:rPr>
                <w:rFonts w:ascii="標楷體" w:eastAsia="標楷體" w:hAnsi="標楷體" w:cs="Courier New"/>
                <w:i/>
                <w:kern w:val="0"/>
                <w:szCs w:val="24"/>
              </w:rPr>
            </w:pPr>
            <w:r w:rsidRPr="00073351">
              <w:rPr>
                <w:rFonts w:ascii="標楷體" w:eastAsia="標楷體" w:hAnsi="標楷體" w:cs="Courier New"/>
                <w:i/>
                <w:kern w:val="0"/>
                <w:szCs w:val="24"/>
              </w:rPr>
              <w:t>F</w:t>
            </w:r>
          </w:p>
        </w:tc>
        <w:tc>
          <w:tcPr>
            <w:tcW w:w="952" w:type="dxa"/>
            <w:tcBorders>
              <w:top w:val="nil"/>
              <w:bottom w:val="single" w:sz="4" w:space="0" w:color="auto"/>
            </w:tcBorders>
            <w:shd w:val="clear" w:color="auto" w:fill="auto"/>
            <w:vAlign w:val="bottom"/>
            <w:hideMark/>
          </w:tcPr>
          <w:p w:rsidR="00721909" w:rsidRPr="00073351" w:rsidRDefault="00EB07BF"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顯著性</w:t>
            </w:r>
          </w:p>
        </w:tc>
      </w:tr>
      <w:tr w:rsidR="00721909" w:rsidRPr="00073351" w:rsidTr="009D403D">
        <w:trPr>
          <w:trHeight w:val="450"/>
          <w:jc w:val="center"/>
        </w:trPr>
        <w:tc>
          <w:tcPr>
            <w:tcW w:w="949" w:type="dxa"/>
            <w:vMerge w:val="restart"/>
            <w:tcBorders>
              <w:top w:val="single" w:sz="4" w:space="0" w:color="auto"/>
              <w:left w:val="nil"/>
              <w:bottom w:val="single" w:sz="4" w:space="0" w:color="auto"/>
              <w:right w:val="single" w:sz="4" w:space="0" w:color="auto"/>
            </w:tcBorders>
            <w:shd w:val="clear" w:color="auto" w:fill="auto"/>
            <w:hideMark/>
          </w:tcPr>
          <w:p w:rsidR="009D403D"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詞彙</w:t>
            </w:r>
          </w:p>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理解</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青少年</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0.72</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0.12</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21.94</w:t>
            </w: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0.000</w:t>
            </w:r>
          </w:p>
        </w:tc>
      </w:tr>
      <w:tr w:rsidR="00721909" w:rsidRPr="00073351" w:rsidTr="009D403D">
        <w:trPr>
          <w:trHeight w:val="255"/>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成人</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67</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0.81</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0.14</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Total</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0.75</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0.13</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val="restart"/>
            <w:tcBorders>
              <w:top w:val="single" w:sz="4" w:space="0" w:color="auto"/>
              <w:left w:val="nil"/>
              <w:bottom w:val="single" w:sz="4" w:space="0" w:color="auto"/>
              <w:right w:val="single" w:sz="4" w:space="0" w:color="auto"/>
            </w:tcBorders>
            <w:shd w:val="clear" w:color="auto" w:fill="auto"/>
            <w:hideMark/>
          </w:tcPr>
          <w:p w:rsidR="009D403D"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句</w:t>
            </w:r>
            <w:r w:rsidRPr="00073351">
              <w:rPr>
                <w:rFonts w:ascii="標楷體" w:eastAsia="標楷體" w:hAnsi="標楷體" w:cs="Courier New" w:hint="eastAsia"/>
                <w:kern w:val="0"/>
                <w:szCs w:val="24"/>
              </w:rPr>
              <w:t>法</w:t>
            </w:r>
          </w:p>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理解</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青少年</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0.73</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0.15</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14.98</w:t>
            </w: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0.000</w:t>
            </w:r>
          </w:p>
        </w:tc>
      </w:tr>
      <w:tr w:rsidR="00721909" w:rsidRPr="00073351" w:rsidTr="009D403D">
        <w:trPr>
          <w:trHeight w:val="255"/>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成人</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67</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0.82</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0.14</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Total</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0.76</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0.15</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val="restart"/>
            <w:tcBorders>
              <w:top w:val="single" w:sz="4" w:space="0" w:color="auto"/>
              <w:left w:val="nil"/>
              <w:bottom w:val="single" w:sz="4" w:space="0" w:color="auto"/>
              <w:right w:val="single" w:sz="4" w:space="0" w:color="auto"/>
            </w:tcBorders>
            <w:shd w:val="clear" w:color="auto" w:fill="auto"/>
            <w:hideMark/>
          </w:tcPr>
          <w:p w:rsidR="009D403D"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故事</w:t>
            </w:r>
          </w:p>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理解</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青少年</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0.42</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0.26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47.73</w:t>
            </w: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0.000</w:t>
            </w:r>
          </w:p>
        </w:tc>
      </w:tr>
      <w:tr w:rsidR="00721909" w:rsidRPr="00073351" w:rsidTr="009D403D">
        <w:trPr>
          <w:trHeight w:val="255"/>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成人</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67</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0.70</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0.25</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Total</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0.53</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0.29</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val="restart"/>
            <w:tcBorders>
              <w:top w:val="single" w:sz="4" w:space="0" w:color="auto"/>
              <w:left w:val="nil"/>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理解(全)</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青少年</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0.70</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0.12</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26.47</w:t>
            </w: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0.000</w:t>
            </w:r>
          </w:p>
        </w:tc>
      </w:tr>
      <w:tr w:rsidR="00721909" w:rsidRPr="00073351" w:rsidTr="009D403D">
        <w:trPr>
          <w:trHeight w:val="255"/>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成人</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67</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0.81</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0.13</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Total</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0.75</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0.14</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val="restart"/>
            <w:tcBorders>
              <w:top w:val="single" w:sz="4" w:space="0" w:color="auto"/>
              <w:left w:val="nil"/>
              <w:bottom w:val="single" w:sz="4" w:space="0" w:color="auto"/>
              <w:right w:val="single" w:sz="4" w:space="0" w:color="auto"/>
            </w:tcBorders>
            <w:shd w:val="clear" w:color="auto" w:fill="auto"/>
            <w:hideMark/>
          </w:tcPr>
          <w:p w:rsidR="009D403D"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句法</w:t>
            </w:r>
          </w:p>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表達</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青少年</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78</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0.56</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0.15</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15.75</w:t>
            </w: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0.000</w:t>
            </w:r>
          </w:p>
        </w:tc>
      </w:tr>
      <w:tr w:rsidR="00721909" w:rsidRPr="00073351" w:rsidTr="009D403D">
        <w:trPr>
          <w:trHeight w:val="255"/>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成人</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56</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0.66</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0.15</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132</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Total</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134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0.60</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0.16</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133</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val="restart"/>
            <w:tcBorders>
              <w:top w:val="single" w:sz="4" w:space="0" w:color="auto"/>
              <w:left w:val="nil"/>
              <w:bottom w:val="single" w:sz="4" w:space="0" w:color="auto"/>
              <w:right w:val="single" w:sz="4" w:space="0" w:color="auto"/>
            </w:tcBorders>
            <w:shd w:val="clear" w:color="auto" w:fill="auto"/>
            <w:hideMark/>
          </w:tcPr>
          <w:p w:rsidR="009D403D"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故事</w:t>
            </w:r>
          </w:p>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表達</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青少年</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93</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0.49</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0.17</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52.05</w:t>
            </w: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0.000</w:t>
            </w:r>
          </w:p>
        </w:tc>
      </w:tr>
      <w:tr w:rsidR="00721909" w:rsidRPr="00073351" w:rsidTr="009D403D">
        <w:trPr>
          <w:trHeight w:val="255"/>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成人</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66</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0.69</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0.17</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157</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Total</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159</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0.57</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0.19</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158</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val="restart"/>
            <w:tcBorders>
              <w:top w:val="single" w:sz="4" w:space="0" w:color="auto"/>
              <w:left w:val="nil"/>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表達</w:t>
            </w:r>
            <w:r w:rsidRPr="00073351">
              <w:rPr>
                <w:rFonts w:ascii="標楷體" w:eastAsia="標楷體" w:hAnsi="標楷體" w:cs="Courier New" w:hint="eastAsia"/>
                <w:kern w:val="0"/>
                <w:szCs w:val="24"/>
              </w:rPr>
              <w:t>(全)</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青少年</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76</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0.54</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0.14</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26.60</w:t>
            </w: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0.000</w:t>
            </w:r>
          </w:p>
        </w:tc>
      </w:tr>
      <w:tr w:rsidR="00721909" w:rsidRPr="00073351" w:rsidTr="009D403D">
        <w:trPr>
          <w:trHeight w:val="255"/>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成人</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55</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0.67</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0.14</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129</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Total</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131</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0.59</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0.15</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130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450"/>
          <w:jc w:val="center"/>
        </w:trPr>
        <w:tc>
          <w:tcPr>
            <w:tcW w:w="949" w:type="dxa"/>
            <w:vMerge w:val="restart"/>
            <w:tcBorders>
              <w:top w:val="single" w:sz="4" w:space="0" w:color="auto"/>
              <w:left w:val="nil"/>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理解與表達</w:t>
            </w:r>
            <w:r w:rsidRPr="00073351">
              <w:rPr>
                <w:rFonts w:ascii="標楷體" w:eastAsia="標楷體" w:hAnsi="標楷體" w:cs="Courier New" w:hint="eastAsia"/>
                <w:kern w:val="0"/>
                <w:szCs w:val="24"/>
              </w:rPr>
              <w:t>(全)</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hint="eastAsia"/>
                <w:kern w:val="0"/>
                <w:szCs w:val="24"/>
              </w:rPr>
              <w:t>青少年</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72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0.63</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0.10</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32.35</w:t>
            </w: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0.000</w:t>
            </w:r>
          </w:p>
        </w:tc>
      </w:tr>
      <w:tr w:rsidR="00721909" w:rsidRPr="00073351" w:rsidTr="009D403D">
        <w:trPr>
          <w:trHeight w:val="270"/>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成人</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0.75</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0.13</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122</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r w:rsidR="00721909" w:rsidRPr="00073351" w:rsidTr="009D403D">
        <w:trPr>
          <w:trHeight w:val="270"/>
          <w:jc w:val="center"/>
        </w:trPr>
        <w:tc>
          <w:tcPr>
            <w:tcW w:w="949" w:type="dxa"/>
            <w:vMerge/>
            <w:tcBorders>
              <w:top w:val="single" w:sz="4" w:space="0" w:color="auto"/>
              <w:left w:val="nil"/>
              <w:bottom w:val="single" w:sz="4" w:space="0" w:color="auto"/>
              <w:right w:val="single" w:sz="4" w:space="0" w:color="auto"/>
            </w:tcBorders>
            <w:vAlign w:val="center"/>
            <w:hideMark/>
          </w:tcPr>
          <w:p w:rsidR="00721909" w:rsidRPr="00073351" w:rsidRDefault="00721909" w:rsidP="00721909">
            <w:pPr>
              <w:widowControl/>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Total</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124</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0.68</w:t>
            </w:r>
          </w:p>
        </w:tc>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0.13</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123</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c>
          <w:tcPr>
            <w:tcW w:w="952" w:type="dxa"/>
            <w:tcBorders>
              <w:top w:val="single" w:sz="4" w:space="0" w:color="auto"/>
              <w:left w:val="single" w:sz="4" w:space="0" w:color="auto"/>
              <w:bottom w:val="single" w:sz="4" w:space="0" w:color="auto"/>
              <w:right w:val="nil"/>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p>
        </w:tc>
      </w:tr>
    </w:tbl>
    <w:p w:rsidR="00721909" w:rsidRPr="00A818D0" w:rsidRDefault="00A818D0" w:rsidP="00A818D0">
      <w:pPr>
        <w:pStyle w:val="Default"/>
        <w:rPr>
          <w:rFonts w:ascii="標楷體" w:eastAsia="標楷體" w:hAnsi="標楷體" w:cs="標楷體"/>
          <w:color w:val="auto"/>
        </w:rPr>
      </w:pPr>
      <w:r>
        <w:rPr>
          <w:rFonts w:ascii="標楷體" w:eastAsia="標楷體" w:hAnsi="標楷體" w:cs="標楷體" w:hint="eastAsia"/>
          <w:color w:val="FF0000"/>
        </w:rPr>
        <w:t xml:space="preserve">    </w:t>
      </w:r>
      <w:r w:rsidR="00721909" w:rsidRPr="006E4D55">
        <w:rPr>
          <w:rFonts w:ascii="標楷體" w:eastAsia="標楷體" w:hAnsi="標楷體" w:cs="標楷體" w:hint="eastAsia"/>
          <w:color w:val="auto"/>
        </w:rPr>
        <w:t>另外，父親若為聾人，其在</w:t>
      </w:r>
      <w:r w:rsidR="00721909">
        <w:rPr>
          <w:rFonts w:ascii="標楷體" w:eastAsia="標楷體" w:hAnsi="標楷體" w:cs="標楷體" w:hint="eastAsia"/>
          <w:color w:val="auto"/>
        </w:rPr>
        <w:t>各分</w:t>
      </w:r>
      <w:r w:rsidR="00721909" w:rsidRPr="006E4D55">
        <w:rPr>
          <w:rFonts w:ascii="標楷體" w:eastAsia="標楷體" w:hAnsi="標楷體" w:cs="標楷體" w:hint="eastAsia"/>
          <w:color w:val="auto"/>
        </w:rPr>
        <w:t>測驗的平均得分(.83)顯著高於父親非聾人</w:t>
      </w:r>
      <w:r w:rsidR="00721909" w:rsidRPr="006E4D55">
        <w:rPr>
          <w:rFonts w:ascii="標楷體" w:eastAsia="標楷體" w:hAnsi="標楷體" w:cs="標楷體" w:hint="eastAsia"/>
          <w:color w:val="auto"/>
        </w:rPr>
        <w:lastRenderedPageBreak/>
        <w:t>者的測驗得分(.74)，兩者經T-test考驗後，t</w:t>
      </w:r>
      <w:r w:rsidR="00721909" w:rsidRPr="006E4D55">
        <w:rPr>
          <w:rFonts w:ascii="標楷體" w:eastAsia="標楷體" w:hAnsi="標楷體" w:cs="標楷體" w:hint="eastAsia"/>
          <w:color w:val="auto"/>
          <w:vertAlign w:val="subscript"/>
        </w:rPr>
        <w:t>(156)</w:t>
      </w:r>
      <w:r w:rsidR="00721909" w:rsidRPr="006E4D55">
        <w:rPr>
          <w:rFonts w:ascii="標楷體" w:eastAsia="標楷體" w:hAnsi="標楷體" w:cs="標楷體" w:hint="eastAsia"/>
          <w:color w:val="auto"/>
        </w:rPr>
        <w:t>值為2.076，P值為.004。</w:t>
      </w:r>
    </w:p>
    <w:p w:rsidR="00721909" w:rsidRDefault="00A65D4F" w:rsidP="00721909">
      <w:pPr>
        <w:rPr>
          <w:rFonts w:ascii="標楷體" w:eastAsia="標楷體" w:hAnsi="標楷體"/>
          <w:szCs w:val="24"/>
        </w:rPr>
      </w:pPr>
      <w:r>
        <w:rPr>
          <w:rFonts w:ascii="標楷體" w:eastAsia="標楷體" w:hAnsi="標楷體"/>
          <w:szCs w:val="24"/>
        </w:rPr>
        <w:t>二</w:t>
      </w:r>
      <w:r w:rsidR="00721909" w:rsidRPr="00EF627C">
        <w:rPr>
          <w:rFonts w:ascii="標楷體" w:eastAsia="標楷體" w:hAnsi="標楷體" w:hint="eastAsia"/>
          <w:szCs w:val="24"/>
        </w:rPr>
        <w:t>、電腦化台灣手語測驗的常模</w:t>
      </w:r>
    </w:p>
    <w:p w:rsidR="00721909" w:rsidRDefault="00721909" w:rsidP="00721909">
      <w:pPr>
        <w:rPr>
          <w:rFonts w:ascii="標楷體" w:eastAsia="標楷體" w:hAnsi="標楷體"/>
          <w:szCs w:val="24"/>
        </w:rPr>
      </w:pPr>
      <w:r>
        <w:rPr>
          <w:rFonts w:ascii="標楷體" w:eastAsia="標楷體" w:hAnsi="標楷體" w:hint="eastAsia"/>
          <w:szCs w:val="24"/>
        </w:rPr>
        <w:t>(一)常模樣本的背景變項描述</w:t>
      </w:r>
    </w:p>
    <w:p w:rsidR="00721909" w:rsidRDefault="00721909" w:rsidP="00721909">
      <w:pPr>
        <w:rPr>
          <w:rFonts w:ascii="標楷體" w:eastAsia="標楷體" w:hAnsi="標楷體"/>
          <w:szCs w:val="24"/>
        </w:rPr>
      </w:pPr>
      <w:r>
        <w:rPr>
          <w:rFonts w:ascii="標楷體" w:eastAsia="標楷體" w:hAnsi="標楷體" w:hint="eastAsia"/>
          <w:szCs w:val="24"/>
        </w:rPr>
        <w:t>1.連續變項的描述</w:t>
      </w:r>
    </w:p>
    <w:p w:rsidR="00721909" w:rsidRPr="0098542E" w:rsidRDefault="00721909" w:rsidP="00A818D0">
      <w:pPr>
        <w:ind w:firstLineChars="236" w:firstLine="566"/>
        <w:rPr>
          <w:rFonts w:ascii="標楷體" w:eastAsia="標楷體" w:hAnsi="標楷體"/>
          <w:szCs w:val="24"/>
        </w:rPr>
      </w:pPr>
      <w:r>
        <w:rPr>
          <w:rFonts w:ascii="標楷體" w:eastAsia="標楷體" w:hAnsi="標楷體" w:hint="eastAsia"/>
          <w:szCs w:val="24"/>
        </w:rPr>
        <w:t>本常模樣本的平均年齡，青少年組為17.03歲，成人組為36.87歲，手譯員組為36.18歲。青少年組就讀啟聰學校年數7.35年，成人組為9.61歲。青少年的住校年數平均為3.31年，成人組平均為3.22年。青少年組的平均失聰年齡為3.05，成人組為1.62。青少年開始學習手語的年齡平均為11.60，成人組為9.92。</w:t>
      </w:r>
    </w:p>
    <w:p w:rsidR="00721909" w:rsidRDefault="00721909" w:rsidP="00721909">
      <w:pPr>
        <w:rPr>
          <w:rFonts w:ascii="標楷體" w:eastAsia="標楷體" w:hAnsi="標楷體"/>
          <w:szCs w:val="24"/>
        </w:rPr>
      </w:pPr>
      <w:r>
        <w:rPr>
          <w:rFonts w:ascii="標楷體" w:eastAsia="標楷體" w:hAnsi="標楷體" w:hint="eastAsia"/>
          <w:szCs w:val="24"/>
        </w:rPr>
        <w:t>表</w:t>
      </w:r>
      <w:r w:rsidR="00EB07BF">
        <w:rPr>
          <w:rFonts w:ascii="標楷體" w:eastAsia="標楷體" w:hAnsi="標楷體"/>
          <w:szCs w:val="24"/>
        </w:rPr>
        <w:t>6</w:t>
      </w:r>
      <w:r>
        <w:rPr>
          <w:rFonts w:ascii="標楷體" w:eastAsia="標楷體" w:hAnsi="標楷體" w:hint="eastAsia"/>
          <w:szCs w:val="24"/>
        </w:rPr>
        <w:t xml:space="preserve"> 本研究時間相關變項的描述統計</w:t>
      </w:r>
    </w:p>
    <w:tbl>
      <w:tblPr>
        <w:tblW w:w="5272" w:type="pct"/>
        <w:tblCellMar>
          <w:left w:w="28" w:type="dxa"/>
          <w:right w:w="28" w:type="dxa"/>
        </w:tblCellMar>
        <w:tblLook w:val="04A0"/>
      </w:tblPr>
      <w:tblGrid>
        <w:gridCol w:w="2032"/>
        <w:gridCol w:w="1196"/>
        <w:gridCol w:w="742"/>
        <w:gridCol w:w="1084"/>
        <w:gridCol w:w="1084"/>
        <w:gridCol w:w="947"/>
        <w:gridCol w:w="1732"/>
      </w:tblGrid>
      <w:tr w:rsidR="00721909" w:rsidRPr="00073351" w:rsidTr="00721909">
        <w:trPr>
          <w:trHeight w:val="495"/>
        </w:trPr>
        <w:tc>
          <w:tcPr>
            <w:tcW w:w="1152" w:type="pct"/>
            <w:tcBorders>
              <w:top w:val="single" w:sz="12" w:space="0" w:color="000000"/>
              <w:bottom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變項名稱</w:t>
            </w:r>
          </w:p>
        </w:tc>
        <w:tc>
          <w:tcPr>
            <w:tcW w:w="678" w:type="pct"/>
            <w:tcBorders>
              <w:top w:val="single" w:sz="12" w:space="0" w:color="000000"/>
              <w:bottom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組別</w:t>
            </w:r>
          </w:p>
        </w:tc>
        <w:tc>
          <w:tcPr>
            <w:tcW w:w="421" w:type="pct"/>
            <w:tcBorders>
              <w:top w:val="single" w:sz="12" w:space="0" w:color="000000"/>
              <w:bottom w:val="single" w:sz="12"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樣本</w:t>
            </w:r>
          </w:p>
        </w:tc>
        <w:tc>
          <w:tcPr>
            <w:tcW w:w="615" w:type="pct"/>
            <w:tcBorders>
              <w:top w:val="single" w:sz="12" w:space="0" w:color="000000"/>
              <w:bottom w:val="single" w:sz="12"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最小值</w:t>
            </w:r>
          </w:p>
        </w:tc>
        <w:tc>
          <w:tcPr>
            <w:tcW w:w="615" w:type="pct"/>
            <w:tcBorders>
              <w:top w:val="single" w:sz="12" w:space="0" w:color="000000"/>
              <w:bottom w:val="single" w:sz="12"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最大值</w:t>
            </w:r>
          </w:p>
        </w:tc>
        <w:tc>
          <w:tcPr>
            <w:tcW w:w="537" w:type="pct"/>
            <w:tcBorders>
              <w:top w:val="single" w:sz="12" w:space="0" w:color="000000"/>
              <w:bottom w:val="single" w:sz="12"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平均</w:t>
            </w:r>
          </w:p>
        </w:tc>
        <w:tc>
          <w:tcPr>
            <w:tcW w:w="982" w:type="pct"/>
            <w:tcBorders>
              <w:top w:val="single" w:sz="12" w:space="0" w:color="000000"/>
              <w:bottom w:val="single" w:sz="12"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標準差</w:t>
            </w:r>
          </w:p>
        </w:tc>
      </w:tr>
      <w:tr w:rsidR="00721909" w:rsidRPr="00073351" w:rsidTr="00721909">
        <w:trPr>
          <w:trHeight w:val="285"/>
        </w:trPr>
        <w:tc>
          <w:tcPr>
            <w:tcW w:w="1152" w:type="pct"/>
            <w:tcBorders>
              <w:top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年齡</w:t>
            </w:r>
          </w:p>
        </w:tc>
        <w:tc>
          <w:tcPr>
            <w:tcW w:w="678" w:type="pct"/>
            <w:tcBorders>
              <w:top w:val="single" w:sz="12" w:space="0" w:color="000000"/>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青少年組</w:t>
            </w:r>
          </w:p>
        </w:tc>
        <w:tc>
          <w:tcPr>
            <w:tcW w:w="421" w:type="pct"/>
            <w:tcBorders>
              <w:top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93</w:t>
            </w:r>
          </w:p>
        </w:tc>
        <w:tc>
          <w:tcPr>
            <w:tcW w:w="615" w:type="pct"/>
            <w:tcBorders>
              <w:top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13</w:t>
            </w:r>
          </w:p>
        </w:tc>
        <w:tc>
          <w:tcPr>
            <w:tcW w:w="615" w:type="pct"/>
            <w:tcBorders>
              <w:top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21</w:t>
            </w:r>
          </w:p>
        </w:tc>
        <w:tc>
          <w:tcPr>
            <w:tcW w:w="537" w:type="pct"/>
            <w:tcBorders>
              <w:top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17.03</w:t>
            </w:r>
          </w:p>
        </w:tc>
        <w:tc>
          <w:tcPr>
            <w:tcW w:w="982" w:type="pct"/>
            <w:tcBorders>
              <w:top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2.05</w:t>
            </w:r>
          </w:p>
        </w:tc>
      </w:tr>
      <w:tr w:rsidR="00721909" w:rsidRPr="00073351" w:rsidTr="00721909">
        <w:trPr>
          <w:trHeight w:val="255"/>
        </w:trPr>
        <w:tc>
          <w:tcPr>
            <w:tcW w:w="1152"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678" w:type="pct"/>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成人組</w:t>
            </w:r>
          </w:p>
        </w:tc>
        <w:tc>
          <w:tcPr>
            <w:tcW w:w="421"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68</w:t>
            </w:r>
          </w:p>
        </w:tc>
        <w:tc>
          <w:tcPr>
            <w:tcW w:w="615"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18</w:t>
            </w:r>
          </w:p>
        </w:tc>
        <w:tc>
          <w:tcPr>
            <w:tcW w:w="615"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68</w:t>
            </w:r>
          </w:p>
        </w:tc>
        <w:tc>
          <w:tcPr>
            <w:tcW w:w="537"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36.87</w:t>
            </w:r>
          </w:p>
        </w:tc>
        <w:tc>
          <w:tcPr>
            <w:tcW w:w="982"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10.68</w:t>
            </w:r>
          </w:p>
        </w:tc>
      </w:tr>
      <w:tr w:rsidR="00721909" w:rsidRPr="00073351" w:rsidTr="00721909">
        <w:trPr>
          <w:trHeight w:val="270"/>
        </w:trPr>
        <w:tc>
          <w:tcPr>
            <w:tcW w:w="1152"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678" w:type="pct"/>
            <w:tcBorders>
              <w:bottom w:val="single" w:sz="4" w:space="0" w:color="000000"/>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手譯員組</w:t>
            </w:r>
          </w:p>
        </w:tc>
        <w:tc>
          <w:tcPr>
            <w:tcW w:w="421"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21</w:t>
            </w:r>
          </w:p>
        </w:tc>
        <w:tc>
          <w:tcPr>
            <w:tcW w:w="615"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24</w:t>
            </w:r>
          </w:p>
        </w:tc>
        <w:tc>
          <w:tcPr>
            <w:tcW w:w="615"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55</w:t>
            </w:r>
          </w:p>
        </w:tc>
        <w:tc>
          <w:tcPr>
            <w:tcW w:w="537"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36.18</w:t>
            </w:r>
          </w:p>
        </w:tc>
        <w:tc>
          <w:tcPr>
            <w:tcW w:w="982"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10.14</w:t>
            </w:r>
          </w:p>
        </w:tc>
      </w:tr>
      <w:tr w:rsidR="00721909" w:rsidRPr="00073351" w:rsidTr="00721909">
        <w:trPr>
          <w:trHeight w:val="285"/>
        </w:trPr>
        <w:tc>
          <w:tcPr>
            <w:tcW w:w="1152"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就讀啟聰學校年數</w:t>
            </w:r>
          </w:p>
        </w:tc>
        <w:tc>
          <w:tcPr>
            <w:tcW w:w="678" w:type="pct"/>
            <w:tcBorders>
              <w:top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青少年組</w:t>
            </w:r>
          </w:p>
        </w:tc>
        <w:tc>
          <w:tcPr>
            <w:tcW w:w="421"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93</w:t>
            </w:r>
          </w:p>
        </w:tc>
        <w:tc>
          <w:tcPr>
            <w:tcW w:w="615"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615"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12</w:t>
            </w:r>
          </w:p>
        </w:tc>
        <w:tc>
          <w:tcPr>
            <w:tcW w:w="537"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7.35</w:t>
            </w:r>
          </w:p>
        </w:tc>
        <w:tc>
          <w:tcPr>
            <w:tcW w:w="982"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3.94</w:t>
            </w:r>
          </w:p>
        </w:tc>
      </w:tr>
      <w:tr w:rsidR="00721909" w:rsidRPr="00073351" w:rsidTr="00721909">
        <w:trPr>
          <w:trHeight w:val="300"/>
        </w:trPr>
        <w:tc>
          <w:tcPr>
            <w:tcW w:w="1152"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678" w:type="pct"/>
            <w:tcBorders>
              <w:bottom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成人組</w:t>
            </w:r>
          </w:p>
        </w:tc>
        <w:tc>
          <w:tcPr>
            <w:tcW w:w="421"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67</w:t>
            </w:r>
          </w:p>
        </w:tc>
        <w:tc>
          <w:tcPr>
            <w:tcW w:w="615"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615"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12</w:t>
            </w:r>
          </w:p>
        </w:tc>
        <w:tc>
          <w:tcPr>
            <w:tcW w:w="537"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9.61</w:t>
            </w:r>
          </w:p>
        </w:tc>
        <w:tc>
          <w:tcPr>
            <w:tcW w:w="982"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3.22</w:t>
            </w:r>
          </w:p>
        </w:tc>
      </w:tr>
      <w:tr w:rsidR="00721909" w:rsidRPr="00073351" w:rsidTr="00721909">
        <w:trPr>
          <w:trHeight w:val="255"/>
        </w:trPr>
        <w:tc>
          <w:tcPr>
            <w:tcW w:w="1152"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住校年數</w:t>
            </w:r>
          </w:p>
        </w:tc>
        <w:tc>
          <w:tcPr>
            <w:tcW w:w="678" w:type="pct"/>
            <w:tcBorders>
              <w:top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青少年組</w:t>
            </w:r>
          </w:p>
        </w:tc>
        <w:tc>
          <w:tcPr>
            <w:tcW w:w="421"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58</w:t>
            </w:r>
          </w:p>
        </w:tc>
        <w:tc>
          <w:tcPr>
            <w:tcW w:w="615"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w:t>
            </w:r>
          </w:p>
        </w:tc>
        <w:tc>
          <w:tcPr>
            <w:tcW w:w="615"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12</w:t>
            </w:r>
          </w:p>
        </w:tc>
        <w:tc>
          <w:tcPr>
            <w:tcW w:w="537"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3.31</w:t>
            </w:r>
          </w:p>
        </w:tc>
        <w:tc>
          <w:tcPr>
            <w:tcW w:w="982"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3.25</w:t>
            </w:r>
          </w:p>
        </w:tc>
      </w:tr>
      <w:tr w:rsidR="00721909" w:rsidRPr="00073351" w:rsidTr="00721909">
        <w:trPr>
          <w:trHeight w:val="300"/>
        </w:trPr>
        <w:tc>
          <w:tcPr>
            <w:tcW w:w="1152"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678" w:type="pct"/>
            <w:tcBorders>
              <w:bottom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成人組</w:t>
            </w:r>
          </w:p>
        </w:tc>
        <w:tc>
          <w:tcPr>
            <w:tcW w:w="421"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65</w:t>
            </w:r>
          </w:p>
        </w:tc>
        <w:tc>
          <w:tcPr>
            <w:tcW w:w="615"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w:t>
            </w:r>
          </w:p>
        </w:tc>
        <w:tc>
          <w:tcPr>
            <w:tcW w:w="615"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12</w:t>
            </w:r>
          </w:p>
        </w:tc>
        <w:tc>
          <w:tcPr>
            <w:tcW w:w="537"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3.22</w:t>
            </w:r>
          </w:p>
        </w:tc>
        <w:tc>
          <w:tcPr>
            <w:tcW w:w="982"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4.67</w:t>
            </w:r>
          </w:p>
        </w:tc>
      </w:tr>
      <w:tr w:rsidR="00721909" w:rsidRPr="00073351" w:rsidTr="00721909">
        <w:trPr>
          <w:trHeight w:val="285"/>
        </w:trPr>
        <w:tc>
          <w:tcPr>
            <w:tcW w:w="1152"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失聰年齡</w:t>
            </w:r>
          </w:p>
        </w:tc>
        <w:tc>
          <w:tcPr>
            <w:tcW w:w="678" w:type="pct"/>
            <w:tcBorders>
              <w:top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青少年組</w:t>
            </w:r>
          </w:p>
        </w:tc>
        <w:tc>
          <w:tcPr>
            <w:tcW w:w="421"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69</w:t>
            </w:r>
          </w:p>
        </w:tc>
        <w:tc>
          <w:tcPr>
            <w:tcW w:w="615"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w:t>
            </w:r>
          </w:p>
        </w:tc>
        <w:tc>
          <w:tcPr>
            <w:tcW w:w="615"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12</w:t>
            </w:r>
          </w:p>
        </w:tc>
        <w:tc>
          <w:tcPr>
            <w:tcW w:w="537"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3.05</w:t>
            </w:r>
          </w:p>
        </w:tc>
        <w:tc>
          <w:tcPr>
            <w:tcW w:w="982"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2.34</w:t>
            </w:r>
          </w:p>
        </w:tc>
      </w:tr>
      <w:tr w:rsidR="00721909" w:rsidRPr="00073351" w:rsidTr="00721909">
        <w:trPr>
          <w:trHeight w:val="285"/>
        </w:trPr>
        <w:tc>
          <w:tcPr>
            <w:tcW w:w="1152"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678" w:type="pct"/>
            <w:tcBorders>
              <w:bottom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成人組</w:t>
            </w:r>
          </w:p>
        </w:tc>
        <w:tc>
          <w:tcPr>
            <w:tcW w:w="421"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66</w:t>
            </w:r>
          </w:p>
        </w:tc>
        <w:tc>
          <w:tcPr>
            <w:tcW w:w="615"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w:t>
            </w:r>
          </w:p>
        </w:tc>
        <w:tc>
          <w:tcPr>
            <w:tcW w:w="615"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11</w:t>
            </w:r>
          </w:p>
        </w:tc>
        <w:tc>
          <w:tcPr>
            <w:tcW w:w="537"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1.62</w:t>
            </w:r>
          </w:p>
        </w:tc>
        <w:tc>
          <w:tcPr>
            <w:tcW w:w="982"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2.05</w:t>
            </w:r>
          </w:p>
        </w:tc>
      </w:tr>
      <w:tr w:rsidR="00721909" w:rsidRPr="00073351" w:rsidTr="00721909">
        <w:trPr>
          <w:trHeight w:val="285"/>
        </w:trPr>
        <w:tc>
          <w:tcPr>
            <w:tcW w:w="1152"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幾歲始學手語</w:t>
            </w:r>
          </w:p>
        </w:tc>
        <w:tc>
          <w:tcPr>
            <w:tcW w:w="678" w:type="pct"/>
            <w:tcBorders>
              <w:top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青少年組</w:t>
            </w:r>
          </w:p>
        </w:tc>
        <w:tc>
          <w:tcPr>
            <w:tcW w:w="421"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87</w:t>
            </w:r>
          </w:p>
        </w:tc>
        <w:tc>
          <w:tcPr>
            <w:tcW w:w="615"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w:t>
            </w:r>
          </w:p>
        </w:tc>
        <w:tc>
          <w:tcPr>
            <w:tcW w:w="615"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20.00</w:t>
            </w:r>
          </w:p>
        </w:tc>
        <w:tc>
          <w:tcPr>
            <w:tcW w:w="537"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11.</w:t>
            </w:r>
            <w:r w:rsidRPr="00073351">
              <w:rPr>
                <w:rFonts w:ascii="標楷體" w:eastAsia="標楷體" w:hAnsi="標楷體" w:cs="Courier New" w:hint="eastAsia"/>
                <w:kern w:val="0"/>
                <w:szCs w:val="24"/>
              </w:rPr>
              <w:t>60</w:t>
            </w:r>
          </w:p>
        </w:tc>
        <w:tc>
          <w:tcPr>
            <w:tcW w:w="982"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4.12</w:t>
            </w:r>
          </w:p>
        </w:tc>
      </w:tr>
      <w:tr w:rsidR="00721909" w:rsidRPr="00073351" w:rsidTr="00721909">
        <w:trPr>
          <w:trHeight w:val="285"/>
        </w:trPr>
        <w:tc>
          <w:tcPr>
            <w:tcW w:w="1152" w:type="pct"/>
            <w:tcBorders>
              <w:bottom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678" w:type="pct"/>
            <w:tcBorders>
              <w:bottom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成人組</w:t>
            </w:r>
          </w:p>
        </w:tc>
        <w:tc>
          <w:tcPr>
            <w:tcW w:w="421" w:type="pct"/>
            <w:tcBorders>
              <w:bottom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66</w:t>
            </w:r>
          </w:p>
        </w:tc>
        <w:tc>
          <w:tcPr>
            <w:tcW w:w="615" w:type="pct"/>
            <w:tcBorders>
              <w:bottom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0.00</w:t>
            </w:r>
          </w:p>
        </w:tc>
        <w:tc>
          <w:tcPr>
            <w:tcW w:w="615" w:type="pct"/>
            <w:tcBorders>
              <w:bottom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26.00</w:t>
            </w:r>
          </w:p>
        </w:tc>
        <w:tc>
          <w:tcPr>
            <w:tcW w:w="537" w:type="pct"/>
            <w:tcBorders>
              <w:bottom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9.92</w:t>
            </w:r>
          </w:p>
        </w:tc>
        <w:tc>
          <w:tcPr>
            <w:tcW w:w="982" w:type="pct"/>
            <w:tcBorders>
              <w:bottom w:val="single" w:sz="12"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4.86</w:t>
            </w:r>
          </w:p>
        </w:tc>
      </w:tr>
    </w:tbl>
    <w:p w:rsidR="00721909" w:rsidRPr="004D20A0" w:rsidRDefault="00721909" w:rsidP="00A818D0">
      <w:pPr>
        <w:widowControl/>
        <w:rPr>
          <w:rFonts w:ascii="標楷體" w:eastAsia="標楷體" w:hAnsi="標楷體"/>
          <w:szCs w:val="24"/>
        </w:rPr>
      </w:pPr>
      <w:r>
        <w:rPr>
          <w:rFonts w:ascii="標楷體" w:eastAsia="標楷體" w:hAnsi="標楷體" w:hint="eastAsia"/>
          <w:szCs w:val="24"/>
        </w:rPr>
        <w:t>2類別變項</w:t>
      </w:r>
      <w:r w:rsidRPr="004D20A0">
        <w:rPr>
          <w:rFonts w:ascii="標楷體" w:eastAsia="標楷體" w:hAnsi="標楷體" w:hint="eastAsia"/>
          <w:szCs w:val="24"/>
        </w:rPr>
        <w:t>描述</w:t>
      </w:r>
    </w:p>
    <w:p w:rsidR="00721909" w:rsidRPr="009D403D" w:rsidRDefault="00721909" w:rsidP="009D403D">
      <w:pPr>
        <w:pStyle w:val="a7"/>
        <w:ind w:leftChars="0" w:left="0" w:firstLineChars="177" w:firstLine="425"/>
        <w:rPr>
          <w:rFonts w:ascii="標楷體" w:eastAsia="標楷體" w:hAnsi="標楷體"/>
          <w:szCs w:val="24"/>
        </w:rPr>
      </w:pPr>
      <w:r>
        <w:rPr>
          <w:rFonts w:ascii="標楷體" w:eastAsia="標楷體" w:hAnsi="標楷體" w:hint="eastAsia"/>
          <w:szCs w:val="24"/>
        </w:rPr>
        <w:t>表</w:t>
      </w:r>
      <w:r w:rsidR="00EB07BF">
        <w:rPr>
          <w:rFonts w:ascii="標楷體" w:eastAsia="標楷體" w:hAnsi="標楷體" w:hint="eastAsia"/>
          <w:szCs w:val="24"/>
        </w:rPr>
        <w:t>7</w:t>
      </w:r>
      <w:r>
        <w:rPr>
          <w:rFonts w:ascii="標楷體" w:eastAsia="標楷體" w:hAnsi="標楷體" w:hint="eastAsia"/>
          <w:szCs w:val="24"/>
        </w:rPr>
        <w:t>說明本常模樣本的聽力損失程度、助聽設備、父親聽損程度、母親聽損程度等四個變項的次數分配。</w:t>
      </w:r>
    </w:p>
    <w:p w:rsidR="00721909" w:rsidRDefault="00721909" w:rsidP="00721909">
      <w:pPr>
        <w:pStyle w:val="a7"/>
        <w:ind w:leftChars="0" w:left="0"/>
        <w:rPr>
          <w:rFonts w:ascii="標楷體" w:eastAsia="標楷體" w:hAnsi="標楷體"/>
          <w:szCs w:val="24"/>
        </w:rPr>
      </w:pPr>
      <w:r>
        <w:rPr>
          <w:rFonts w:ascii="標楷體" w:eastAsia="標楷體" w:hAnsi="標楷體" w:hint="eastAsia"/>
          <w:szCs w:val="24"/>
        </w:rPr>
        <w:t>表</w:t>
      </w:r>
      <w:r w:rsidR="00EB07BF">
        <w:rPr>
          <w:rFonts w:ascii="標楷體" w:eastAsia="標楷體" w:hAnsi="標楷體" w:hint="eastAsia"/>
          <w:szCs w:val="24"/>
        </w:rPr>
        <w:t>7</w:t>
      </w:r>
      <w:r>
        <w:rPr>
          <w:rFonts w:ascii="標楷體" w:eastAsia="標楷體" w:hAnsi="標楷體" w:hint="eastAsia"/>
          <w:szCs w:val="24"/>
        </w:rPr>
        <w:t xml:space="preserve"> 類別變項描述統計</w:t>
      </w:r>
    </w:p>
    <w:tbl>
      <w:tblPr>
        <w:tblW w:w="5000" w:type="pct"/>
        <w:jc w:val="center"/>
        <w:tblCellMar>
          <w:left w:w="28" w:type="dxa"/>
          <w:right w:w="28" w:type="dxa"/>
        </w:tblCellMar>
        <w:tblLook w:val="04A0"/>
      </w:tblPr>
      <w:tblGrid>
        <w:gridCol w:w="1496"/>
        <w:gridCol w:w="1016"/>
        <w:gridCol w:w="1022"/>
        <w:gridCol w:w="951"/>
        <w:gridCol w:w="951"/>
        <w:gridCol w:w="1023"/>
        <w:gridCol w:w="951"/>
        <w:gridCol w:w="952"/>
      </w:tblGrid>
      <w:tr w:rsidR="00721909" w:rsidRPr="00073351" w:rsidTr="00721909">
        <w:trPr>
          <w:trHeight w:val="300"/>
          <w:jc w:val="center"/>
        </w:trPr>
        <w:tc>
          <w:tcPr>
            <w:tcW w:w="761" w:type="pct"/>
            <w:tcBorders>
              <w:top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tcBorders>
              <w:top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636" w:type="pct"/>
            <w:tcBorders>
              <w:top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青少年</w:t>
            </w:r>
          </w:p>
        </w:tc>
        <w:tc>
          <w:tcPr>
            <w:tcW w:w="593" w:type="pct"/>
            <w:tcBorders>
              <w:top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3" w:type="pct"/>
            <w:tcBorders>
              <w:top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636" w:type="pct"/>
            <w:tcBorders>
              <w:top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成人</w:t>
            </w:r>
          </w:p>
        </w:tc>
        <w:tc>
          <w:tcPr>
            <w:tcW w:w="593" w:type="pct"/>
            <w:tcBorders>
              <w:top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tcBorders>
              <w:top w:val="single" w:sz="12"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r>
      <w:tr w:rsidR="00721909" w:rsidRPr="00073351" w:rsidTr="00721909">
        <w:trPr>
          <w:trHeight w:val="480"/>
          <w:jc w:val="center"/>
        </w:trPr>
        <w:tc>
          <w:tcPr>
            <w:tcW w:w="761" w:type="pct"/>
            <w:tcBorders>
              <w:bottom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變項名稱</w:t>
            </w:r>
          </w:p>
        </w:tc>
        <w:tc>
          <w:tcPr>
            <w:tcW w:w="594" w:type="pct"/>
            <w:tcBorders>
              <w:bottom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636"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次數</w:t>
            </w:r>
          </w:p>
        </w:tc>
        <w:tc>
          <w:tcPr>
            <w:tcW w:w="593"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百分比</w:t>
            </w:r>
          </w:p>
        </w:tc>
        <w:tc>
          <w:tcPr>
            <w:tcW w:w="593"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有效百分比</w:t>
            </w:r>
          </w:p>
        </w:tc>
        <w:tc>
          <w:tcPr>
            <w:tcW w:w="636"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次數</w:t>
            </w:r>
          </w:p>
        </w:tc>
        <w:tc>
          <w:tcPr>
            <w:tcW w:w="593"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百分比</w:t>
            </w:r>
          </w:p>
        </w:tc>
        <w:tc>
          <w:tcPr>
            <w:tcW w:w="594"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有效百分比</w:t>
            </w:r>
          </w:p>
        </w:tc>
      </w:tr>
      <w:tr w:rsidR="00721909" w:rsidRPr="00073351" w:rsidTr="00721909">
        <w:trPr>
          <w:trHeight w:val="480"/>
          <w:jc w:val="center"/>
        </w:trPr>
        <w:tc>
          <w:tcPr>
            <w:tcW w:w="761" w:type="pct"/>
            <w:tcBorders>
              <w:top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聽力損失程度</w:t>
            </w:r>
          </w:p>
        </w:tc>
        <w:tc>
          <w:tcPr>
            <w:tcW w:w="594" w:type="pct"/>
            <w:tcBorders>
              <w:top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中度</w:t>
            </w:r>
          </w:p>
        </w:tc>
        <w:tc>
          <w:tcPr>
            <w:tcW w:w="636" w:type="pct"/>
            <w:tcBorders>
              <w:top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b/>
                <w:kern w:val="0"/>
                <w:szCs w:val="24"/>
              </w:rPr>
            </w:pPr>
            <w:r w:rsidRPr="00073351">
              <w:rPr>
                <w:rFonts w:ascii="標楷體" w:eastAsia="標楷體" w:hAnsi="標楷體" w:cs="Courier New" w:hint="eastAsia"/>
                <w:b/>
                <w:kern w:val="0"/>
                <w:szCs w:val="24"/>
              </w:rPr>
              <w:t>27</w:t>
            </w:r>
          </w:p>
        </w:tc>
        <w:tc>
          <w:tcPr>
            <w:tcW w:w="593" w:type="pct"/>
            <w:tcBorders>
              <w:top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26.8</w:t>
            </w:r>
          </w:p>
        </w:tc>
        <w:tc>
          <w:tcPr>
            <w:tcW w:w="593" w:type="pct"/>
            <w:tcBorders>
              <w:top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29.7</w:t>
            </w:r>
          </w:p>
        </w:tc>
        <w:tc>
          <w:tcPr>
            <w:tcW w:w="636" w:type="pct"/>
            <w:tcBorders>
              <w:top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11</w:t>
            </w:r>
          </w:p>
        </w:tc>
        <w:tc>
          <w:tcPr>
            <w:tcW w:w="593" w:type="pct"/>
            <w:tcBorders>
              <w:top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15.6</w:t>
            </w:r>
          </w:p>
        </w:tc>
        <w:tc>
          <w:tcPr>
            <w:tcW w:w="594" w:type="pct"/>
            <w:tcBorders>
              <w:top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16.2</w:t>
            </w:r>
          </w:p>
        </w:tc>
      </w:tr>
      <w:tr w:rsidR="00721909" w:rsidRPr="00073351" w:rsidTr="00721909">
        <w:trPr>
          <w:trHeight w:val="480"/>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color w:val="FF0000"/>
                <w:kern w:val="0"/>
                <w:szCs w:val="24"/>
              </w:rPr>
            </w:pPr>
          </w:p>
        </w:tc>
        <w:tc>
          <w:tcPr>
            <w:tcW w:w="594"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重度</w:t>
            </w:r>
          </w:p>
        </w:tc>
        <w:tc>
          <w:tcPr>
            <w:tcW w:w="636" w:type="pct"/>
            <w:shd w:val="clear" w:color="auto" w:fill="auto"/>
            <w:vAlign w:val="bottom"/>
            <w:hideMark/>
          </w:tcPr>
          <w:p w:rsidR="00721909" w:rsidRPr="00073351" w:rsidRDefault="00721909" w:rsidP="00721909">
            <w:pPr>
              <w:widowControl/>
              <w:jc w:val="center"/>
              <w:rPr>
                <w:rFonts w:ascii="標楷體" w:eastAsia="標楷體" w:hAnsi="標楷體" w:cs="Courier New"/>
                <w:b/>
                <w:kern w:val="0"/>
                <w:szCs w:val="24"/>
              </w:rPr>
            </w:pPr>
            <w:r w:rsidRPr="00073351">
              <w:rPr>
                <w:rFonts w:ascii="標楷體" w:eastAsia="標楷體" w:hAnsi="標楷體" w:cs="Courier New" w:hint="eastAsia"/>
                <w:b/>
                <w:kern w:val="0"/>
                <w:szCs w:val="24"/>
              </w:rPr>
              <w:t>63</w:t>
            </w:r>
          </w:p>
        </w:tc>
        <w:tc>
          <w:tcPr>
            <w:tcW w:w="593" w:type="pct"/>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62.4</w:t>
            </w:r>
          </w:p>
        </w:tc>
        <w:tc>
          <w:tcPr>
            <w:tcW w:w="593" w:type="pct"/>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70</w:t>
            </w:r>
          </w:p>
        </w:tc>
        <w:tc>
          <w:tcPr>
            <w:tcW w:w="636" w:type="pct"/>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57</w:t>
            </w:r>
          </w:p>
        </w:tc>
        <w:tc>
          <w:tcPr>
            <w:tcW w:w="593" w:type="pct"/>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80.3</w:t>
            </w:r>
          </w:p>
        </w:tc>
        <w:tc>
          <w:tcPr>
            <w:tcW w:w="594" w:type="pct"/>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83.8</w:t>
            </w:r>
          </w:p>
        </w:tc>
      </w:tr>
      <w:tr w:rsidR="00721909" w:rsidRPr="00073351" w:rsidTr="00721909">
        <w:trPr>
          <w:trHeight w:val="480"/>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color w:val="FF0000"/>
                <w:kern w:val="0"/>
                <w:szCs w:val="24"/>
              </w:rPr>
            </w:pPr>
          </w:p>
        </w:tc>
        <w:tc>
          <w:tcPr>
            <w:tcW w:w="594" w:type="pct"/>
            <w:tcBorders>
              <w:bottom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有效總數</w:t>
            </w:r>
          </w:p>
        </w:tc>
        <w:tc>
          <w:tcPr>
            <w:tcW w:w="636"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b/>
                <w:kern w:val="0"/>
                <w:szCs w:val="24"/>
              </w:rPr>
            </w:pPr>
            <w:r w:rsidRPr="00073351">
              <w:rPr>
                <w:rFonts w:ascii="標楷體" w:eastAsia="標楷體" w:hAnsi="標楷體" w:cs="Courier New" w:hint="eastAsia"/>
                <w:b/>
                <w:kern w:val="0"/>
                <w:szCs w:val="24"/>
              </w:rPr>
              <w:t>90</w:t>
            </w:r>
          </w:p>
        </w:tc>
        <w:tc>
          <w:tcPr>
            <w:tcW w:w="593"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89.1</w:t>
            </w:r>
          </w:p>
        </w:tc>
        <w:tc>
          <w:tcPr>
            <w:tcW w:w="593"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100</w:t>
            </w:r>
          </w:p>
        </w:tc>
        <w:tc>
          <w:tcPr>
            <w:tcW w:w="636"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68</w:t>
            </w:r>
          </w:p>
        </w:tc>
        <w:tc>
          <w:tcPr>
            <w:tcW w:w="593"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95.8</w:t>
            </w:r>
          </w:p>
        </w:tc>
        <w:tc>
          <w:tcPr>
            <w:tcW w:w="594" w:type="pct"/>
            <w:tcBorders>
              <w:bottom w:val="single" w:sz="4" w:space="0" w:color="000000"/>
            </w:tcBorders>
            <w:shd w:val="clear" w:color="auto" w:fill="auto"/>
            <w:vAlign w:val="bottom"/>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hint="eastAsia"/>
                <w:kern w:val="0"/>
                <w:szCs w:val="24"/>
              </w:rPr>
              <w:t>100</w:t>
            </w:r>
          </w:p>
        </w:tc>
      </w:tr>
      <w:tr w:rsidR="00721909" w:rsidRPr="00073351" w:rsidTr="00721909">
        <w:trPr>
          <w:trHeight w:val="28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助聽設備</w:t>
            </w:r>
          </w:p>
        </w:tc>
        <w:tc>
          <w:tcPr>
            <w:tcW w:w="594" w:type="pct"/>
            <w:tcBorders>
              <w:top w:val="single" w:sz="4" w:space="0" w:color="000000"/>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 xml:space="preserve"> 未使用</w:t>
            </w:r>
          </w:p>
        </w:tc>
        <w:tc>
          <w:tcPr>
            <w:tcW w:w="636"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28</w:t>
            </w:r>
          </w:p>
        </w:tc>
        <w:tc>
          <w:tcPr>
            <w:tcW w:w="593"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27.7</w:t>
            </w:r>
          </w:p>
        </w:tc>
        <w:tc>
          <w:tcPr>
            <w:tcW w:w="593"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29.8</w:t>
            </w:r>
          </w:p>
        </w:tc>
        <w:tc>
          <w:tcPr>
            <w:tcW w:w="636"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48</w:t>
            </w:r>
          </w:p>
        </w:tc>
        <w:tc>
          <w:tcPr>
            <w:tcW w:w="593"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67.6</w:t>
            </w:r>
          </w:p>
        </w:tc>
        <w:tc>
          <w:tcPr>
            <w:tcW w:w="594"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70.6</w:t>
            </w:r>
          </w:p>
        </w:tc>
      </w:tr>
      <w:tr w:rsidR="00721909" w:rsidRPr="00073351" w:rsidTr="00721909">
        <w:trPr>
          <w:trHeight w:val="25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助聽器</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50</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49.5</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53.2</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19</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26.8</w:t>
            </w:r>
          </w:p>
        </w:tc>
        <w:tc>
          <w:tcPr>
            <w:tcW w:w="594"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27.9</w:t>
            </w:r>
          </w:p>
        </w:tc>
      </w:tr>
      <w:tr w:rsidR="00721909" w:rsidRPr="00073351" w:rsidTr="00721909">
        <w:trPr>
          <w:trHeight w:val="25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電子耳</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16</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15.8</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17.0</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1.4</w:t>
            </w:r>
          </w:p>
        </w:tc>
        <w:tc>
          <w:tcPr>
            <w:tcW w:w="594"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w:t>
            </w:r>
          </w:p>
        </w:tc>
      </w:tr>
      <w:tr w:rsidR="00721909" w:rsidRPr="00073351" w:rsidTr="00721909">
        <w:trPr>
          <w:trHeight w:val="28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tcBorders>
              <w:bottom w:val="single" w:sz="4" w:space="0" w:color="000000"/>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有效總數</w:t>
            </w:r>
          </w:p>
        </w:tc>
        <w:tc>
          <w:tcPr>
            <w:tcW w:w="636"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94</w:t>
            </w:r>
          </w:p>
        </w:tc>
        <w:tc>
          <w:tcPr>
            <w:tcW w:w="593"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93.1</w:t>
            </w:r>
          </w:p>
        </w:tc>
        <w:tc>
          <w:tcPr>
            <w:tcW w:w="593"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100.0</w:t>
            </w:r>
          </w:p>
        </w:tc>
        <w:tc>
          <w:tcPr>
            <w:tcW w:w="636"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68</w:t>
            </w:r>
          </w:p>
        </w:tc>
        <w:tc>
          <w:tcPr>
            <w:tcW w:w="593"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95.8</w:t>
            </w:r>
          </w:p>
        </w:tc>
        <w:tc>
          <w:tcPr>
            <w:tcW w:w="594"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100.0</w:t>
            </w:r>
          </w:p>
        </w:tc>
      </w:tr>
      <w:tr w:rsidR="00721909" w:rsidRPr="00073351" w:rsidTr="00721909">
        <w:trPr>
          <w:trHeight w:val="285"/>
          <w:jc w:val="center"/>
        </w:trPr>
        <w:tc>
          <w:tcPr>
            <w:tcW w:w="1354" w:type="pct"/>
            <w:gridSpan w:val="2"/>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lastRenderedPageBreak/>
              <w:t>父親聽損程度</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83</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82.2</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90.2</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61</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85.9</w:t>
            </w:r>
          </w:p>
        </w:tc>
        <w:tc>
          <w:tcPr>
            <w:tcW w:w="594"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92.4</w:t>
            </w:r>
          </w:p>
        </w:tc>
      </w:tr>
      <w:tr w:rsidR="00721909" w:rsidRPr="00073351" w:rsidTr="00721909">
        <w:trPr>
          <w:trHeight w:val="25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輕度</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3.0</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3.3</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1.4</w:t>
            </w:r>
          </w:p>
        </w:tc>
        <w:tc>
          <w:tcPr>
            <w:tcW w:w="594"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w:t>
            </w:r>
          </w:p>
        </w:tc>
      </w:tr>
      <w:tr w:rsidR="00721909" w:rsidRPr="00073351" w:rsidTr="00721909">
        <w:trPr>
          <w:trHeight w:val="25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中度</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2.0</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2.2</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w:t>
            </w:r>
          </w:p>
        </w:tc>
        <w:tc>
          <w:tcPr>
            <w:tcW w:w="594"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w:t>
            </w:r>
          </w:p>
        </w:tc>
      </w:tr>
      <w:tr w:rsidR="00721909" w:rsidRPr="00073351" w:rsidTr="00721909">
        <w:trPr>
          <w:trHeight w:val="25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重度</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4.0</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4.3</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5.6</w:t>
            </w:r>
          </w:p>
        </w:tc>
        <w:tc>
          <w:tcPr>
            <w:tcW w:w="594"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6.1</w:t>
            </w:r>
          </w:p>
        </w:tc>
      </w:tr>
      <w:tr w:rsidR="00721909" w:rsidRPr="00073351" w:rsidTr="00721909">
        <w:trPr>
          <w:trHeight w:val="25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tcBorders>
              <w:bottom w:val="single" w:sz="4" w:space="0" w:color="000000"/>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有效總數</w:t>
            </w:r>
          </w:p>
        </w:tc>
        <w:tc>
          <w:tcPr>
            <w:tcW w:w="636"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92</w:t>
            </w:r>
          </w:p>
        </w:tc>
        <w:tc>
          <w:tcPr>
            <w:tcW w:w="593"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91.1</w:t>
            </w:r>
          </w:p>
        </w:tc>
        <w:tc>
          <w:tcPr>
            <w:tcW w:w="593"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100.0</w:t>
            </w:r>
          </w:p>
        </w:tc>
        <w:tc>
          <w:tcPr>
            <w:tcW w:w="636"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66</w:t>
            </w:r>
          </w:p>
        </w:tc>
        <w:tc>
          <w:tcPr>
            <w:tcW w:w="593"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93.0</w:t>
            </w:r>
          </w:p>
        </w:tc>
        <w:tc>
          <w:tcPr>
            <w:tcW w:w="594" w:type="pct"/>
            <w:tcBorders>
              <w:bottom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100.0</w:t>
            </w:r>
          </w:p>
        </w:tc>
      </w:tr>
      <w:tr w:rsidR="00721909" w:rsidRPr="00073351" w:rsidTr="00721909">
        <w:trPr>
          <w:trHeight w:val="28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r w:rsidRPr="00073351">
              <w:rPr>
                <w:rFonts w:ascii="標楷體" w:eastAsia="標楷體" w:hAnsi="標楷體" w:cs="Arial" w:hint="eastAsia"/>
                <w:kern w:val="0"/>
                <w:szCs w:val="24"/>
              </w:rPr>
              <w:t>母親聽損程度</w:t>
            </w:r>
          </w:p>
        </w:tc>
        <w:tc>
          <w:tcPr>
            <w:tcW w:w="594" w:type="pct"/>
            <w:tcBorders>
              <w:top w:val="single" w:sz="4" w:space="0" w:color="000000"/>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聽常</w:t>
            </w:r>
          </w:p>
        </w:tc>
        <w:tc>
          <w:tcPr>
            <w:tcW w:w="636"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82</w:t>
            </w:r>
          </w:p>
        </w:tc>
        <w:tc>
          <w:tcPr>
            <w:tcW w:w="593"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81.2</w:t>
            </w:r>
          </w:p>
        </w:tc>
        <w:tc>
          <w:tcPr>
            <w:tcW w:w="593"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89.1</w:t>
            </w:r>
          </w:p>
        </w:tc>
        <w:tc>
          <w:tcPr>
            <w:tcW w:w="636"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62</w:t>
            </w:r>
          </w:p>
        </w:tc>
        <w:tc>
          <w:tcPr>
            <w:tcW w:w="593"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87.3</w:t>
            </w:r>
          </w:p>
        </w:tc>
        <w:tc>
          <w:tcPr>
            <w:tcW w:w="594" w:type="pct"/>
            <w:tcBorders>
              <w:top w:val="single" w:sz="4" w:space="0" w:color="000000"/>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93.9</w:t>
            </w:r>
          </w:p>
        </w:tc>
      </w:tr>
      <w:tr w:rsidR="00721909" w:rsidRPr="00073351" w:rsidTr="00721909">
        <w:trPr>
          <w:trHeight w:val="25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輕度</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1.0</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1.1</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w:t>
            </w:r>
          </w:p>
        </w:tc>
        <w:tc>
          <w:tcPr>
            <w:tcW w:w="594"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0.0</w:t>
            </w:r>
          </w:p>
        </w:tc>
      </w:tr>
      <w:tr w:rsidR="00721909" w:rsidRPr="00073351" w:rsidTr="00721909">
        <w:trPr>
          <w:trHeight w:val="25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中度</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4.0</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4.3</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1.4</w:t>
            </w:r>
          </w:p>
        </w:tc>
        <w:tc>
          <w:tcPr>
            <w:tcW w:w="594"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1.5</w:t>
            </w:r>
          </w:p>
        </w:tc>
      </w:tr>
      <w:tr w:rsidR="00721909" w:rsidRPr="00073351" w:rsidTr="00721909">
        <w:trPr>
          <w:trHeight w:val="255"/>
          <w:jc w:val="center"/>
        </w:trPr>
        <w:tc>
          <w:tcPr>
            <w:tcW w:w="761" w:type="pct"/>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重度</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5.0</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5.4</w:t>
            </w:r>
          </w:p>
        </w:tc>
        <w:tc>
          <w:tcPr>
            <w:tcW w:w="636"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3</w:t>
            </w:r>
          </w:p>
        </w:tc>
        <w:tc>
          <w:tcPr>
            <w:tcW w:w="593"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4.2</w:t>
            </w:r>
          </w:p>
        </w:tc>
        <w:tc>
          <w:tcPr>
            <w:tcW w:w="594" w:type="pct"/>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4.5</w:t>
            </w:r>
          </w:p>
        </w:tc>
      </w:tr>
      <w:tr w:rsidR="00721909" w:rsidRPr="00073351" w:rsidTr="00721909">
        <w:trPr>
          <w:trHeight w:val="255"/>
          <w:jc w:val="center"/>
        </w:trPr>
        <w:tc>
          <w:tcPr>
            <w:tcW w:w="761" w:type="pct"/>
            <w:tcBorders>
              <w:bottom w:val="single" w:sz="12" w:space="0" w:color="auto"/>
            </w:tcBorders>
            <w:shd w:val="clear" w:color="auto" w:fill="auto"/>
            <w:noWrap/>
            <w:vAlign w:val="bottom"/>
            <w:hideMark/>
          </w:tcPr>
          <w:p w:rsidR="00721909" w:rsidRPr="00073351" w:rsidRDefault="00721909" w:rsidP="00721909">
            <w:pPr>
              <w:widowControl/>
              <w:rPr>
                <w:rFonts w:ascii="標楷體" w:eastAsia="標楷體" w:hAnsi="標楷體" w:cs="Arial"/>
                <w:kern w:val="0"/>
                <w:szCs w:val="24"/>
              </w:rPr>
            </w:pPr>
          </w:p>
        </w:tc>
        <w:tc>
          <w:tcPr>
            <w:tcW w:w="594" w:type="pct"/>
            <w:tcBorders>
              <w:bottom w:val="single" w:sz="12" w:space="0" w:color="auto"/>
            </w:tcBorders>
            <w:shd w:val="clear" w:color="auto" w:fill="auto"/>
            <w:hideMark/>
          </w:tcPr>
          <w:p w:rsidR="00721909" w:rsidRPr="00073351" w:rsidRDefault="00721909" w:rsidP="00721909">
            <w:pPr>
              <w:widowControl/>
              <w:rPr>
                <w:rFonts w:ascii="標楷體" w:eastAsia="標楷體" w:hAnsi="標楷體" w:cs="Courier New"/>
                <w:kern w:val="0"/>
                <w:szCs w:val="24"/>
              </w:rPr>
            </w:pPr>
            <w:r w:rsidRPr="00073351">
              <w:rPr>
                <w:rFonts w:ascii="標楷體" w:eastAsia="標楷體" w:hAnsi="標楷體" w:cs="Courier New"/>
                <w:kern w:val="0"/>
                <w:szCs w:val="24"/>
              </w:rPr>
              <w:t>有效總數</w:t>
            </w:r>
          </w:p>
        </w:tc>
        <w:tc>
          <w:tcPr>
            <w:tcW w:w="636" w:type="pct"/>
            <w:tcBorders>
              <w:bottom w:val="single" w:sz="12"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92</w:t>
            </w:r>
          </w:p>
        </w:tc>
        <w:tc>
          <w:tcPr>
            <w:tcW w:w="593" w:type="pct"/>
            <w:tcBorders>
              <w:bottom w:val="single" w:sz="12"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91.1</w:t>
            </w:r>
          </w:p>
        </w:tc>
        <w:tc>
          <w:tcPr>
            <w:tcW w:w="593" w:type="pct"/>
            <w:tcBorders>
              <w:bottom w:val="single" w:sz="12"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100.0</w:t>
            </w:r>
          </w:p>
        </w:tc>
        <w:tc>
          <w:tcPr>
            <w:tcW w:w="636" w:type="pct"/>
            <w:tcBorders>
              <w:bottom w:val="single" w:sz="12"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66</w:t>
            </w:r>
          </w:p>
        </w:tc>
        <w:tc>
          <w:tcPr>
            <w:tcW w:w="593" w:type="pct"/>
            <w:tcBorders>
              <w:bottom w:val="single" w:sz="12"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93.0</w:t>
            </w:r>
          </w:p>
        </w:tc>
        <w:tc>
          <w:tcPr>
            <w:tcW w:w="594" w:type="pct"/>
            <w:tcBorders>
              <w:bottom w:val="single" w:sz="12" w:space="0" w:color="auto"/>
            </w:tcBorders>
            <w:shd w:val="clear" w:color="auto" w:fill="auto"/>
            <w:vAlign w:val="center"/>
            <w:hideMark/>
          </w:tcPr>
          <w:p w:rsidR="00721909" w:rsidRPr="00073351" w:rsidRDefault="00721909" w:rsidP="00721909">
            <w:pPr>
              <w:widowControl/>
              <w:jc w:val="center"/>
              <w:rPr>
                <w:rFonts w:ascii="標楷體" w:eastAsia="標楷體" w:hAnsi="標楷體" w:cs="Courier New"/>
                <w:kern w:val="0"/>
                <w:szCs w:val="24"/>
              </w:rPr>
            </w:pPr>
            <w:r w:rsidRPr="00073351">
              <w:rPr>
                <w:rFonts w:ascii="標楷體" w:eastAsia="標楷體" w:hAnsi="標楷體" w:cs="Courier New"/>
                <w:kern w:val="0"/>
                <w:szCs w:val="24"/>
              </w:rPr>
              <w:t>100.0</w:t>
            </w:r>
          </w:p>
        </w:tc>
      </w:tr>
    </w:tbl>
    <w:p w:rsidR="00721909" w:rsidRPr="003119A7" w:rsidRDefault="00721909" w:rsidP="00721909">
      <w:pPr>
        <w:pStyle w:val="Default"/>
        <w:rPr>
          <w:rFonts w:ascii="標楷體" w:eastAsia="標楷體" w:hAnsi="標楷體"/>
          <w:color w:val="auto"/>
        </w:rPr>
      </w:pPr>
      <w:r w:rsidRPr="003119A7">
        <w:rPr>
          <w:rFonts w:ascii="標楷體" w:eastAsia="標楷體" w:hAnsi="標楷體" w:hint="eastAsia"/>
          <w:color w:val="auto"/>
        </w:rPr>
        <w:t>(</w:t>
      </w:r>
      <w:r>
        <w:rPr>
          <w:rFonts w:ascii="標楷體" w:eastAsia="標楷體" w:hAnsi="標楷體" w:hint="eastAsia"/>
          <w:color w:val="auto"/>
        </w:rPr>
        <w:t>二</w:t>
      </w:r>
      <w:r w:rsidRPr="003119A7">
        <w:rPr>
          <w:rFonts w:ascii="標楷體" w:eastAsia="標楷體" w:hAnsi="標楷體" w:hint="eastAsia"/>
          <w:color w:val="auto"/>
        </w:rPr>
        <w:t>)聾青少年組的常模</w:t>
      </w:r>
      <w:r w:rsidR="00A65D4F">
        <w:rPr>
          <w:rFonts w:ascii="標楷體" w:eastAsia="標楷體" w:hAnsi="標楷體" w:hint="eastAsia"/>
          <w:color w:val="auto"/>
        </w:rPr>
        <w:t>資料說明</w:t>
      </w:r>
    </w:p>
    <w:p w:rsidR="005D248D" w:rsidRPr="003759F7" w:rsidRDefault="00D879A2" w:rsidP="00721909">
      <w:pPr>
        <w:pStyle w:val="Default"/>
        <w:rPr>
          <w:rFonts w:ascii="標楷體" w:eastAsia="標楷體" w:hAnsi="標楷體"/>
          <w:color w:val="auto"/>
        </w:rPr>
      </w:pPr>
      <w:r>
        <w:rPr>
          <w:rFonts w:ascii="標楷體" w:eastAsia="標楷體" w:hAnsi="標楷體" w:hint="eastAsia"/>
          <w:color w:val="auto"/>
        </w:rPr>
        <w:t>本文受限於篇幅，僅</w:t>
      </w:r>
      <w:r w:rsidR="005D248D">
        <w:rPr>
          <w:rFonts w:ascii="標楷體" w:eastAsia="標楷體" w:hAnsi="標楷體" w:hint="eastAsia"/>
          <w:color w:val="auto"/>
        </w:rPr>
        <w:t>呈現</w:t>
      </w:r>
      <w:r>
        <w:rPr>
          <w:rFonts w:ascii="標楷體" w:eastAsia="標楷體" w:hAnsi="標楷體" w:hint="eastAsia"/>
          <w:color w:val="auto"/>
        </w:rPr>
        <w:t>青少年組的原始答對題數與百分位數及T分數的對照表</w:t>
      </w:r>
      <w:r w:rsidR="005D248D">
        <w:rPr>
          <w:rFonts w:ascii="標楷體" w:eastAsia="標楷體" w:hAnsi="標楷體" w:hint="eastAsia"/>
          <w:color w:val="auto"/>
        </w:rPr>
        <w:t>（表</w:t>
      </w:r>
      <w:r w:rsidR="00EB07BF">
        <w:rPr>
          <w:rFonts w:ascii="標楷體" w:eastAsia="標楷體" w:hAnsi="標楷體" w:hint="eastAsia"/>
          <w:color w:val="auto"/>
        </w:rPr>
        <w:t>8</w:t>
      </w:r>
      <w:r w:rsidR="005D248D">
        <w:rPr>
          <w:rFonts w:ascii="標楷體" w:eastAsia="標楷體" w:hAnsi="標楷體"/>
          <w:color w:val="auto"/>
        </w:rPr>
        <w:t>）</w:t>
      </w:r>
      <w:r>
        <w:rPr>
          <w:rFonts w:ascii="標楷體" w:eastAsia="標楷體" w:hAnsi="標楷體" w:hint="eastAsia"/>
          <w:color w:val="auto"/>
        </w:rPr>
        <w:t>，成人組及手譯員組的</w:t>
      </w:r>
      <w:r w:rsidR="00A65D4F">
        <w:rPr>
          <w:rFonts w:ascii="標楷體" w:eastAsia="標楷體" w:hAnsi="標楷體" w:hint="eastAsia"/>
          <w:color w:val="auto"/>
        </w:rPr>
        <w:t>常模表</w:t>
      </w:r>
      <w:r w:rsidR="005D248D">
        <w:rPr>
          <w:rFonts w:ascii="標楷體" w:eastAsia="標楷體" w:hAnsi="標楷體" w:hint="eastAsia"/>
          <w:color w:val="auto"/>
        </w:rPr>
        <w:t>則省略。</w:t>
      </w:r>
      <w:r>
        <w:rPr>
          <w:rFonts w:ascii="標楷體" w:eastAsia="標楷體" w:hAnsi="標楷體" w:hint="eastAsia"/>
          <w:color w:val="auto"/>
        </w:rPr>
        <w:t>當測驗結果得知答對題數後，即可依此常模對照表，得知其在團體中的相對位置。例如有一啟聰學校高中部學生，做完標準化台灣手語電腦測驗後</w:t>
      </w:r>
      <w:r w:rsidR="00A65D4F">
        <w:rPr>
          <w:rFonts w:ascii="標楷體" w:eastAsia="標楷體" w:hAnsi="標楷體" w:hint="eastAsia"/>
          <w:color w:val="auto"/>
        </w:rPr>
        <w:t>，</w:t>
      </w:r>
      <w:r>
        <w:rPr>
          <w:rFonts w:ascii="標楷體" w:eastAsia="標楷體" w:hAnsi="標楷體" w:hint="eastAsia"/>
          <w:color w:val="auto"/>
        </w:rPr>
        <w:t>詞彙答對40題，句子部分答對</w:t>
      </w:r>
      <w:r w:rsidR="00A65D4F">
        <w:rPr>
          <w:rFonts w:ascii="標楷體" w:eastAsia="標楷體" w:hAnsi="標楷體" w:hint="eastAsia"/>
          <w:color w:val="auto"/>
        </w:rPr>
        <w:t>在</w:t>
      </w:r>
      <w:r>
        <w:rPr>
          <w:rFonts w:ascii="標楷體" w:eastAsia="標楷體" w:hAnsi="標楷體" w:hint="eastAsia"/>
          <w:color w:val="auto"/>
        </w:rPr>
        <w:t>43題，故事部分答對5</w:t>
      </w:r>
      <w:r w:rsidR="005D248D">
        <w:rPr>
          <w:rFonts w:ascii="標楷體" w:eastAsia="標楷體" w:hAnsi="標楷體" w:hint="eastAsia"/>
          <w:color w:val="auto"/>
        </w:rPr>
        <w:t>題，那麼其在詞彙、句子及故事理解的ＰＲ值</w:t>
      </w:r>
      <w:r>
        <w:rPr>
          <w:rFonts w:ascii="標楷體" w:eastAsia="標楷體" w:hAnsi="標楷體" w:hint="eastAsia"/>
          <w:color w:val="auto"/>
        </w:rPr>
        <w:t>分別為</w:t>
      </w:r>
      <w:r w:rsidR="005D248D">
        <w:rPr>
          <w:rFonts w:ascii="標楷體" w:eastAsia="標楷體" w:hAnsi="標楷體" w:hint="eastAsia"/>
          <w:color w:val="auto"/>
        </w:rPr>
        <w:t>77</w:t>
      </w:r>
      <w:r>
        <w:rPr>
          <w:rFonts w:ascii="標楷體" w:eastAsia="標楷體" w:hAnsi="標楷體" w:hint="eastAsia"/>
          <w:color w:val="auto"/>
        </w:rPr>
        <w:t>，</w:t>
      </w:r>
      <w:r w:rsidR="005D248D">
        <w:rPr>
          <w:rFonts w:ascii="標楷體" w:eastAsia="標楷體" w:hAnsi="標楷體" w:hint="eastAsia"/>
          <w:color w:val="auto"/>
        </w:rPr>
        <w:t>84  82；</w:t>
      </w:r>
      <w:r w:rsidR="005D248D">
        <w:rPr>
          <w:rFonts w:ascii="標楷體" w:eastAsia="標楷體" w:hAnsi="標楷體"/>
          <w:color w:val="auto"/>
        </w:rPr>
        <w:t xml:space="preserve"> T分數則為</w:t>
      </w:r>
      <w:r w:rsidR="005D248D">
        <w:rPr>
          <w:rFonts w:ascii="標楷體" w:eastAsia="標楷體" w:hAnsi="標楷體" w:hint="eastAsia"/>
          <w:color w:val="auto"/>
        </w:rPr>
        <w:t>57， 60， 59</w:t>
      </w:r>
      <w:r w:rsidR="005D248D">
        <w:rPr>
          <w:rFonts w:ascii="標楷體" w:eastAsia="標楷體" w:hAnsi="標楷體"/>
          <w:color w:val="auto"/>
        </w:rPr>
        <w:t>。</w:t>
      </w:r>
    </w:p>
    <w:p w:rsidR="00721909" w:rsidRPr="003119A7" w:rsidRDefault="00721909" w:rsidP="00721909">
      <w:pPr>
        <w:rPr>
          <w:rFonts w:ascii="標楷體" w:eastAsia="標楷體" w:hAnsi="標楷體"/>
          <w:szCs w:val="24"/>
        </w:rPr>
      </w:pPr>
      <w:r>
        <w:rPr>
          <w:rFonts w:ascii="標楷體" w:eastAsia="標楷體" w:hAnsi="標楷體" w:hint="eastAsia"/>
          <w:szCs w:val="24"/>
        </w:rPr>
        <w:t>表</w:t>
      </w:r>
      <w:r w:rsidR="00EB07BF">
        <w:rPr>
          <w:rFonts w:ascii="標楷體" w:eastAsia="標楷體" w:hAnsi="標楷體" w:hint="eastAsia"/>
          <w:szCs w:val="24"/>
        </w:rPr>
        <w:t>8</w:t>
      </w:r>
      <w:r w:rsidRPr="003119A7">
        <w:rPr>
          <w:rFonts w:ascii="標楷體" w:eastAsia="標楷體" w:hAnsi="標楷體" w:hint="eastAsia"/>
          <w:szCs w:val="24"/>
        </w:rPr>
        <w:t>青少年組手語理解能力常模</w:t>
      </w:r>
    </w:p>
    <w:tbl>
      <w:tblPr>
        <w:tblW w:w="7560" w:type="dxa"/>
        <w:tblInd w:w="13" w:type="dxa"/>
        <w:tblBorders>
          <w:top w:val="single" w:sz="6" w:space="0" w:color="auto"/>
          <w:bottom w:val="single" w:sz="12" w:space="0" w:color="auto"/>
        </w:tblBorders>
        <w:tblCellMar>
          <w:left w:w="28" w:type="dxa"/>
          <w:right w:w="28" w:type="dxa"/>
        </w:tblCellMar>
        <w:tblLook w:val="04A0"/>
      </w:tblPr>
      <w:tblGrid>
        <w:gridCol w:w="1080"/>
        <w:gridCol w:w="1080"/>
        <w:gridCol w:w="974"/>
        <w:gridCol w:w="106"/>
        <w:gridCol w:w="177"/>
        <w:gridCol w:w="903"/>
        <w:gridCol w:w="940"/>
        <w:gridCol w:w="140"/>
        <w:gridCol w:w="144"/>
        <w:gridCol w:w="936"/>
        <w:gridCol w:w="1080"/>
      </w:tblGrid>
      <w:tr w:rsidR="00721909" w:rsidRPr="003119A7" w:rsidTr="00721909">
        <w:trPr>
          <w:trHeight w:val="330"/>
          <w:tblHeader/>
        </w:trPr>
        <w:tc>
          <w:tcPr>
            <w:tcW w:w="1080" w:type="dxa"/>
            <w:vMerge w:val="restart"/>
            <w:tcBorders>
              <w:top w:val="single" w:sz="12" w:space="0" w:color="auto"/>
              <w:left w:val="nil"/>
              <w:right w:val="nil"/>
            </w:tcBorders>
            <w:shd w:val="clear" w:color="auto" w:fill="auto"/>
            <w:noWrap/>
            <w:vAlign w:val="center"/>
            <w:hideMark/>
          </w:tcPr>
          <w:p w:rsidR="00721909" w:rsidRPr="003119A7" w:rsidRDefault="00721909" w:rsidP="00721909">
            <w:pPr>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答對題數</w:t>
            </w:r>
          </w:p>
        </w:tc>
        <w:tc>
          <w:tcPr>
            <w:tcW w:w="2054" w:type="dxa"/>
            <w:gridSpan w:val="2"/>
            <w:tcBorders>
              <w:top w:val="single" w:sz="12" w:space="0" w:color="auto"/>
              <w:left w:val="nil"/>
              <w:bottom w:val="single" w:sz="6"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詞彙</w:t>
            </w:r>
          </w:p>
        </w:tc>
        <w:tc>
          <w:tcPr>
            <w:tcW w:w="106" w:type="dxa"/>
            <w:tcBorders>
              <w:top w:val="single" w:sz="12" w:space="0" w:color="auto"/>
              <w:left w:val="nil"/>
              <w:bottom w:val="nil"/>
              <w:right w:val="nil"/>
            </w:tcBorders>
            <w:shd w:val="clear" w:color="auto" w:fill="auto"/>
            <w:vAlign w:val="center"/>
          </w:tcPr>
          <w:p w:rsidR="00721909" w:rsidRPr="003119A7" w:rsidRDefault="00721909" w:rsidP="00721909">
            <w:pPr>
              <w:widowControl/>
              <w:jc w:val="center"/>
              <w:rPr>
                <w:rFonts w:ascii="標楷體" w:eastAsia="標楷體" w:hAnsi="標楷體" w:cs="新細明體"/>
                <w:color w:val="000000"/>
                <w:kern w:val="0"/>
                <w:szCs w:val="24"/>
              </w:rPr>
            </w:pPr>
          </w:p>
        </w:tc>
        <w:tc>
          <w:tcPr>
            <w:tcW w:w="177" w:type="dxa"/>
            <w:tcBorders>
              <w:top w:val="single" w:sz="12" w:space="0" w:color="auto"/>
              <w:left w:val="nil"/>
              <w:bottom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843" w:type="dxa"/>
            <w:gridSpan w:val="2"/>
            <w:tcBorders>
              <w:top w:val="single" w:sz="12" w:space="0" w:color="auto"/>
              <w:left w:val="nil"/>
              <w:bottom w:val="single" w:sz="6" w:space="0" w:color="auto"/>
              <w:right w:val="nil"/>
            </w:tcBorders>
            <w:shd w:val="clear" w:color="auto" w:fill="auto"/>
            <w:vAlign w:val="center"/>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句子</w:t>
            </w:r>
          </w:p>
        </w:tc>
        <w:tc>
          <w:tcPr>
            <w:tcW w:w="140" w:type="dxa"/>
            <w:tcBorders>
              <w:top w:val="single" w:sz="12" w:space="0" w:color="auto"/>
              <w:left w:val="nil"/>
              <w:bottom w:val="nil"/>
              <w:right w:val="nil"/>
            </w:tcBorders>
            <w:shd w:val="clear" w:color="auto" w:fill="auto"/>
            <w:vAlign w:val="center"/>
          </w:tcPr>
          <w:p w:rsidR="00721909" w:rsidRPr="003119A7" w:rsidRDefault="00721909" w:rsidP="00721909">
            <w:pPr>
              <w:widowControl/>
              <w:jc w:val="center"/>
              <w:rPr>
                <w:rFonts w:ascii="標楷體" w:eastAsia="標楷體" w:hAnsi="標楷體" w:cs="新細明體"/>
                <w:color w:val="000000"/>
                <w:kern w:val="0"/>
                <w:szCs w:val="24"/>
              </w:rPr>
            </w:pPr>
          </w:p>
        </w:tc>
        <w:tc>
          <w:tcPr>
            <w:tcW w:w="144" w:type="dxa"/>
            <w:tcBorders>
              <w:top w:val="single" w:sz="12" w:space="0" w:color="auto"/>
              <w:left w:val="nil"/>
              <w:bottom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2016" w:type="dxa"/>
            <w:gridSpan w:val="2"/>
            <w:tcBorders>
              <w:top w:val="single" w:sz="12" w:space="0" w:color="auto"/>
              <w:left w:val="nil"/>
              <w:bottom w:val="single" w:sz="6"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故事</w:t>
            </w:r>
          </w:p>
        </w:tc>
      </w:tr>
      <w:tr w:rsidR="00721909" w:rsidRPr="003119A7" w:rsidTr="00721909">
        <w:trPr>
          <w:trHeight w:val="330"/>
          <w:tblHeader/>
        </w:trPr>
        <w:tc>
          <w:tcPr>
            <w:tcW w:w="1080" w:type="dxa"/>
            <w:vMerge/>
            <w:tcBorders>
              <w:left w:val="nil"/>
              <w:bottom w:val="single" w:sz="6"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top w:val="nil"/>
              <w:left w:val="nil"/>
              <w:bottom w:val="single" w:sz="6"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PR</w:t>
            </w:r>
          </w:p>
        </w:tc>
        <w:tc>
          <w:tcPr>
            <w:tcW w:w="1080" w:type="dxa"/>
            <w:gridSpan w:val="2"/>
            <w:tcBorders>
              <w:top w:val="nil"/>
              <w:left w:val="nil"/>
              <w:bottom w:val="single" w:sz="6"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T</w:t>
            </w:r>
          </w:p>
        </w:tc>
        <w:tc>
          <w:tcPr>
            <w:tcW w:w="1080" w:type="dxa"/>
            <w:gridSpan w:val="2"/>
            <w:tcBorders>
              <w:top w:val="nil"/>
              <w:left w:val="nil"/>
              <w:bottom w:val="single" w:sz="6"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PR</w:t>
            </w:r>
          </w:p>
        </w:tc>
        <w:tc>
          <w:tcPr>
            <w:tcW w:w="1080" w:type="dxa"/>
            <w:gridSpan w:val="2"/>
            <w:tcBorders>
              <w:top w:val="nil"/>
              <w:left w:val="nil"/>
              <w:bottom w:val="single" w:sz="6"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T</w:t>
            </w:r>
          </w:p>
        </w:tc>
        <w:tc>
          <w:tcPr>
            <w:tcW w:w="1080" w:type="dxa"/>
            <w:gridSpan w:val="2"/>
            <w:tcBorders>
              <w:top w:val="nil"/>
              <w:left w:val="nil"/>
              <w:bottom w:val="single" w:sz="6"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PR</w:t>
            </w:r>
          </w:p>
        </w:tc>
        <w:tc>
          <w:tcPr>
            <w:tcW w:w="1080" w:type="dxa"/>
            <w:tcBorders>
              <w:top w:val="nil"/>
              <w:left w:val="nil"/>
              <w:bottom w:val="single" w:sz="6"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T</w:t>
            </w:r>
          </w:p>
        </w:tc>
      </w:tr>
      <w:tr w:rsidR="00721909" w:rsidRPr="003119A7" w:rsidTr="00721909">
        <w:trPr>
          <w:trHeight w:val="330"/>
        </w:trPr>
        <w:tc>
          <w:tcPr>
            <w:tcW w:w="1080" w:type="dxa"/>
            <w:tcBorders>
              <w:top w:val="single" w:sz="6" w:space="0" w:color="auto"/>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w:t>
            </w:r>
          </w:p>
        </w:tc>
        <w:tc>
          <w:tcPr>
            <w:tcW w:w="1080" w:type="dxa"/>
            <w:tcBorders>
              <w:top w:val="single" w:sz="6" w:space="0" w:color="auto"/>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top w:val="single" w:sz="6" w:space="0" w:color="auto"/>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top w:val="single" w:sz="6" w:space="0" w:color="auto"/>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top w:val="single" w:sz="6" w:space="0" w:color="auto"/>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top w:val="single" w:sz="6" w:space="0" w:color="auto"/>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w:t>
            </w:r>
          </w:p>
        </w:tc>
        <w:tc>
          <w:tcPr>
            <w:tcW w:w="1080" w:type="dxa"/>
            <w:tcBorders>
              <w:top w:val="single" w:sz="6" w:space="0" w:color="auto"/>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32</w:t>
            </w: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20</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42</w:t>
            </w: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41</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48</w:t>
            </w: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62</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53</w:t>
            </w: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5</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82</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59</w:t>
            </w: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6</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93</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65</w:t>
            </w: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7</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24</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8</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9</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10</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11</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12</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13</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14</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15</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29</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16</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24</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31</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17</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29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31</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18</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32</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lastRenderedPageBreak/>
              <w:t>19</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33</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20</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34</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21</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34</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22</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35</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23</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35</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24</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35</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25</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33</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35</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26</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35</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7</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35</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27</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36</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28</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10</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37</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38</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29</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13</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39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12</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38</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30</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17</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40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14</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39</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31</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19</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41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19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41</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32</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23</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43</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22</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42</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33</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28</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44</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25</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43</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34</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35</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46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29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45</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35</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40</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47</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34</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46</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36</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46</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49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38</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37</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53</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51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44</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49</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38</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62</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53</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53</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51</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39</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70</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55</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62</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53</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40</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77</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57</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70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55</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41</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80</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59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75</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42</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84</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60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79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58</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43</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89</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62</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84</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60</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44</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95</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66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88</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62</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45</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98</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70</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91</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64</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46</w:t>
            </w:r>
          </w:p>
        </w:tc>
        <w:tc>
          <w:tcPr>
            <w:tcW w:w="1080" w:type="dxa"/>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99</w:t>
            </w: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73</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67</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47</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r>
              <w:rPr>
                <w:rFonts w:hint="eastAsia"/>
                <w:color w:val="000000"/>
              </w:rPr>
              <w:t>76</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73</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48</w:t>
            </w: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99</w:t>
            </w:r>
          </w:p>
        </w:tc>
        <w:tc>
          <w:tcPr>
            <w:tcW w:w="1080" w:type="dxa"/>
            <w:gridSpan w:val="2"/>
            <w:tcBorders>
              <w:left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r>
              <w:rPr>
                <w:rFonts w:hint="eastAsia"/>
                <w:color w:val="000000"/>
              </w:rPr>
              <w:t>76</w:t>
            </w:r>
          </w:p>
        </w:tc>
        <w:tc>
          <w:tcPr>
            <w:tcW w:w="1080" w:type="dxa"/>
            <w:gridSpan w:val="2"/>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left w:val="nil"/>
              <w:bottom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49</w:t>
            </w:r>
          </w:p>
        </w:tc>
        <w:tc>
          <w:tcPr>
            <w:tcW w:w="1080" w:type="dxa"/>
            <w:tcBorders>
              <w:left w:val="nil"/>
              <w:bottom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left w:val="nil"/>
              <w:bottom w:val="nil"/>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p>
        </w:tc>
        <w:tc>
          <w:tcPr>
            <w:tcW w:w="1080" w:type="dxa"/>
            <w:gridSpan w:val="2"/>
            <w:tcBorders>
              <w:left w:val="nil"/>
              <w:bottom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p>
        </w:tc>
        <w:tc>
          <w:tcPr>
            <w:tcW w:w="1080" w:type="dxa"/>
            <w:gridSpan w:val="2"/>
            <w:tcBorders>
              <w:left w:val="nil"/>
              <w:bottom w:val="nil"/>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p>
        </w:tc>
        <w:tc>
          <w:tcPr>
            <w:tcW w:w="1080" w:type="dxa"/>
            <w:gridSpan w:val="2"/>
            <w:tcBorders>
              <w:left w:val="nil"/>
              <w:bottom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left w:val="nil"/>
              <w:bottom w:val="nil"/>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r w:rsidR="00721909" w:rsidRPr="003119A7" w:rsidTr="00721909">
        <w:trPr>
          <w:trHeight w:val="330"/>
        </w:trPr>
        <w:tc>
          <w:tcPr>
            <w:tcW w:w="1080" w:type="dxa"/>
            <w:tcBorders>
              <w:top w:val="nil"/>
              <w:left w:val="nil"/>
              <w:bottom w:val="single" w:sz="12"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r w:rsidRPr="003119A7">
              <w:rPr>
                <w:rFonts w:ascii="標楷體" w:eastAsia="標楷體" w:hAnsi="標楷體" w:cs="新細明體" w:hint="eastAsia"/>
                <w:color w:val="000000"/>
                <w:kern w:val="0"/>
                <w:szCs w:val="24"/>
              </w:rPr>
              <w:t>50</w:t>
            </w:r>
          </w:p>
        </w:tc>
        <w:tc>
          <w:tcPr>
            <w:tcW w:w="1080" w:type="dxa"/>
            <w:tcBorders>
              <w:top w:val="nil"/>
              <w:left w:val="nil"/>
              <w:bottom w:val="single" w:sz="12"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top w:val="nil"/>
              <w:left w:val="nil"/>
              <w:bottom w:val="single" w:sz="12" w:space="0" w:color="auto"/>
              <w:right w:val="nil"/>
            </w:tcBorders>
            <w:shd w:val="clear" w:color="auto" w:fill="auto"/>
            <w:noWrap/>
            <w:vAlign w:val="center"/>
            <w:hideMark/>
          </w:tcPr>
          <w:p w:rsidR="00721909" w:rsidRDefault="00721909" w:rsidP="00721909">
            <w:pPr>
              <w:ind w:firstLineChars="300" w:firstLine="720"/>
              <w:jc w:val="center"/>
              <w:rPr>
                <w:rFonts w:ascii="新細明體" w:eastAsia="新細明體" w:hAnsi="新細明體" w:cs="新細明體"/>
                <w:color w:val="000000"/>
                <w:szCs w:val="24"/>
              </w:rPr>
            </w:pPr>
          </w:p>
        </w:tc>
        <w:tc>
          <w:tcPr>
            <w:tcW w:w="1080" w:type="dxa"/>
            <w:gridSpan w:val="2"/>
            <w:tcBorders>
              <w:top w:val="nil"/>
              <w:left w:val="nil"/>
              <w:bottom w:val="single" w:sz="12" w:space="0" w:color="auto"/>
              <w:right w:val="nil"/>
            </w:tcBorders>
            <w:shd w:val="clear" w:color="auto" w:fill="auto"/>
            <w:noWrap/>
            <w:vAlign w:val="center"/>
            <w:hideMark/>
          </w:tcPr>
          <w:p w:rsidR="00721909" w:rsidRDefault="00721909" w:rsidP="00721909">
            <w:pPr>
              <w:jc w:val="center"/>
              <w:rPr>
                <w:rFonts w:ascii="新細明體" w:eastAsia="新細明體" w:hAnsi="新細明體" w:cs="新細明體"/>
                <w:color w:val="000000"/>
                <w:szCs w:val="24"/>
              </w:rPr>
            </w:pPr>
          </w:p>
        </w:tc>
        <w:tc>
          <w:tcPr>
            <w:tcW w:w="1080" w:type="dxa"/>
            <w:gridSpan w:val="2"/>
            <w:tcBorders>
              <w:top w:val="nil"/>
              <w:left w:val="nil"/>
              <w:bottom w:val="single" w:sz="12"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gridSpan w:val="2"/>
            <w:tcBorders>
              <w:top w:val="nil"/>
              <w:left w:val="nil"/>
              <w:bottom w:val="single" w:sz="12"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c>
          <w:tcPr>
            <w:tcW w:w="1080" w:type="dxa"/>
            <w:tcBorders>
              <w:top w:val="nil"/>
              <w:left w:val="nil"/>
              <w:bottom w:val="single" w:sz="12" w:space="0" w:color="auto"/>
              <w:right w:val="nil"/>
            </w:tcBorders>
            <w:shd w:val="clear" w:color="auto" w:fill="auto"/>
            <w:noWrap/>
            <w:vAlign w:val="center"/>
            <w:hideMark/>
          </w:tcPr>
          <w:p w:rsidR="00721909" w:rsidRPr="003119A7" w:rsidRDefault="00721909" w:rsidP="00721909">
            <w:pPr>
              <w:widowControl/>
              <w:jc w:val="center"/>
              <w:rPr>
                <w:rFonts w:ascii="標楷體" w:eastAsia="標楷體" w:hAnsi="標楷體" w:cs="新細明體"/>
                <w:color w:val="000000"/>
                <w:kern w:val="0"/>
                <w:szCs w:val="24"/>
              </w:rPr>
            </w:pPr>
          </w:p>
        </w:tc>
      </w:tr>
    </w:tbl>
    <w:p w:rsidR="00721909" w:rsidRPr="003119A7" w:rsidRDefault="00721909" w:rsidP="00721909">
      <w:pPr>
        <w:pStyle w:val="Default"/>
        <w:rPr>
          <w:rFonts w:ascii="標楷體" w:eastAsia="標楷體" w:hAnsi="標楷體"/>
          <w:color w:val="auto"/>
        </w:rPr>
      </w:pPr>
    </w:p>
    <w:p w:rsidR="005D248D" w:rsidRPr="00A818D0" w:rsidRDefault="005D248D" w:rsidP="00721909">
      <w:pPr>
        <w:widowControl/>
        <w:rPr>
          <w:rFonts w:ascii="標楷體" w:eastAsia="標楷體" w:hAnsi="標楷體"/>
          <w:b/>
        </w:rPr>
      </w:pPr>
      <w:r w:rsidRPr="00A818D0">
        <w:rPr>
          <w:rFonts w:ascii="標楷體" w:eastAsia="標楷體" w:hAnsi="標楷體" w:hint="eastAsia"/>
          <w:b/>
        </w:rPr>
        <w:t>伍、結論</w:t>
      </w:r>
    </w:p>
    <w:p w:rsidR="00471837" w:rsidRDefault="00445BEE" w:rsidP="00073351">
      <w:pPr>
        <w:widowControl/>
        <w:ind w:firstLineChars="200" w:firstLine="480"/>
        <w:rPr>
          <w:rFonts w:ascii="標楷體" w:eastAsia="標楷體" w:hAnsi="標楷體"/>
        </w:rPr>
      </w:pPr>
      <w:r>
        <w:rPr>
          <w:rFonts w:ascii="標楷體" w:eastAsia="標楷體" w:hAnsi="標楷體" w:hint="eastAsia"/>
        </w:rPr>
        <w:t>自然手語為聾人社群溝通的重要工具，也是啟聰學校學生最常用、最容易理解的語言。本研究的目的即在發展標準化台灣手語測驗，並以電腦施測計分的方</w:t>
      </w:r>
      <w:r>
        <w:rPr>
          <w:rFonts w:ascii="標楷體" w:eastAsia="標楷體" w:hAnsi="標楷體" w:hint="eastAsia"/>
        </w:rPr>
        <w:lastRenderedPageBreak/>
        <w:t>式進行，以客觀 快速評量手語使用者的自然手語的能力，以作為教學輔導的參考。本文透過本標準化測驗心理計量指標及常模的發展過程，說明此測驗具相當良好的信效度，並且已建立常模，</w:t>
      </w:r>
      <w:r w:rsidR="00B564D8">
        <w:rPr>
          <w:rFonts w:ascii="標楷體" w:eastAsia="標楷體" w:hAnsi="標楷體" w:hint="eastAsia"/>
        </w:rPr>
        <w:t>未來</w:t>
      </w:r>
      <w:r>
        <w:rPr>
          <w:rFonts w:ascii="標楷體" w:eastAsia="標楷體" w:hAnsi="標楷體" w:hint="eastAsia"/>
        </w:rPr>
        <w:t>希望</w:t>
      </w:r>
      <w:r w:rsidR="00B564D8">
        <w:rPr>
          <w:rFonts w:ascii="標楷體" w:eastAsia="標楷體" w:hAnsi="標楷體" w:hint="eastAsia"/>
        </w:rPr>
        <w:t>此工具</w:t>
      </w:r>
      <w:r>
        <w:rPr>
          <w:rFonts w:ascii="標楷體" w:eastAsia="標楷體" w:hAnsi="標楷體" w:hint="eastAsia"/>
        </w:rPr>
        <w:t>能</w:t>
      </w:r>
      <w:r w:rsidR="00B564D8">
        <w:rPr>
          <w:rFonts w:ascii="標楷體" w:eastAsia="標楷體" w:hAnsi="標楷體" w:hint="eastAsia"/>
        </w:rPr>
        <w:t>有更多機會應用於教</w:t>
      </w:r>
      <w:r>
        <w:rPr>
          <w:rFonts w:ascii="標楷體" w:eastAsia="標楷體" w:hAnsi="標楷體" w:hint="eastAsia"/>
        </w:rPr>
        <w:t>學</w:t>
      </w:r>
      <w:r w:rsidR="00B564D8">
        <w:rPr>
          <w:rFonts w:ascii="標楷體" w:eastAsia="標楷體" w:hAnsi="標楷體" w:hint="eastAsia"/>
        </w:rPr>
        <w:t>、研究方面。</w:t>
      </w:r>
    </w:p>
    <w:p w:rsidR="00D143BE" w:rsidRDefault="00D143BE" w:rsidP="00073351">
      <w:pPr>
        <w:widowControl/>
        <w:ind w:firstLineChars="200" w:firstLine="480"/>
        <w:rPr>
          <w:rFonts w:ascii="標楷體" w:eastAsia="標楷體" w:hAnsi="標楷體"/>
        </w:rPr>
      </w:pPr>
    </w:p>
    <w:p w:rsidR="00D143BE" w:rsidRDefault="00D143BE" w:rsidP="00A818D0">
      <w:pPr>
        <w:widowControl/>
        <w:rPr>
          <w:rFonts w:ascii="標楷體" w:eastAsia="標楷體" w:hAnsi="標楷體"/>
          <w:b/>
        </w:rPr>
      </w:pPr>
      <w:r w:rsidRPr="00A818D0">
        <w:rPr>
          <w:rFonts w:ascii="標楷體" w:eastAsia="標楷體" w:hAnsi="標楷體" w:hint="eastAsia"/>
          <w:b/>
        </w:rPr>
        <w:t>參考文獻</w:t>
      </w:r>
    </w:p>
    <w:p w:rsidR="00A818D0" w:rsidRPr="00F873FD" w:rsidRDefault="00A818D0" w:rsidP="00A818D0">
      <w:pPr>
        <w:rPr>
          <w:rFonts w:ascii="Times New Roman" w:eastAsia="標楷體" w:hAnsi="Times New Roman" w:cs="Times New Roman"/>
          <w:szCs w:val="24"/>
        </w:rPr>
      </w:pPr>
      <w:r w:rsidRPr="00F873FD">
        <w:rPr>
          <w:rFonts w:ascii="Times New Roman" w:eastAsia="標楷體" w:hAnsi="Times New Roman" w:cs="Times New Roman"/>
          <w:szCs w:val="24"/>
        </w:rPr>
        <w:t>吳裕益</w:t>
      </w:r>
      <w:r w:rsidRPr="00F873FD">
        <w:rPr>
          <w:rFonts w:ascii="Times New Roman" w:eastAsia="標楷體" w:hAnsi="Times New Roman" w:cs="Times New Roman" w:hint="eastAsia"/>
          <w:szCs w:val="24"/>
        </w:rPr>
        <w:t>（</w:t>
      </w:r>
      <w:r w:rsidRPr="00F873FD">
        <w:rPr>
          <w:rFonts w:ascii="Times New Roman" w:eastAsia="標楷體" w:hAnsi="Times New Roman" w:cs="Times New Roman"/>
          <w:szCs w:val="24"/>
        </w:rPr>
        <w:t>20</w:t>
      </w:r>
      <w:r w:rsidRPr="00F873FD">
        <w:rPr>
          <w:rFonts w:ascii="Times New Roman" w:eastAsia="標楷體" w:hAnsi="Times New Roman" w:cs="Times New Roman" w:hint="eastAsia"/>
          <w:szCs w:val="24"/>
        </w:rPr>
        <w:t>04</w:t>
      </w:r>
      <w:r w:rsidRPr="00F873FD">
        <w:rPr>
          <w:rFonts w:ascii="Times New Roman" w:eastAsia="標楷體" w:hAnsi="Times New Roman" w:cs="Times New Roman" w:hint="eastAsia"/>
          <w:szCs w:val="24"/>
        </w:rPr>
        <w:t>）。試題分析之</w:t>
      </w:r>
      <w:r w:rsidRPr="00F873FD">
        <w:rPr>
          <w:rFonts w:ascii="Times New Roman" w:eastAsia="標楷體" w:hAnsi="Times New Roman" w:cs="Times New Roman" w:hint="eastAsia"/>
          <w:szCs w:val="24"/>
        </w:rPr>
        <w:t>SPSS</w:t>
      </w:r>
      <w:r w:rsidRPr="00F873FD">
        <w:rPr>
          <w:rFonts w:ascii="Times New Roman" w:eastAsia="標楷體" w:hAnsi="Times New Roman" w:cs="Times New Roman" w:hint="eastAsia"/>
          <w:szCs w:val="24"/>
        </w:rPr>
        <w:t>語法。未出版之手稿。</w:t>
      </w:r>
    </w:p>
    <w:p w:rsidR="00A818D0" w:rsidRPr="00F873FD" w:rsidRDefault="00A818D0" w:rsidP="00A818D0">
      <w:pPr>
        <w:tabs>
          <w:tab w:val="left" w:pos="7455"/>
        </w:tabs>
        <w:rPr>
          <w:rFonts w:ascii="Times New Roman" w:eastAsia="標楷體" w:hAnsi="Times New Roman" w:cs="Times New Roman"/>
          <w:szCs w:val="24"/>
        </w:rPr>
      </w:pPr>
      <w:r w:rsidRPr="00F873FD">
        <w:rPr>
          <w:rFonts w:ascii="Times New Roman" w:eastAsia="標楷體" w:hAnsi="Times New Roman" w:cs="Times New Roman"/>
          <w:szCs w:val="24"/>
        </w:rPr>
        <w:t>吳裕益</w:t>
      </w:r>
      <w:r w:rsidRPr="00F873FD">
        <w:rPr>
          <w:rFonts w:ascii="Times New Roman" w:eastAsia="標楷體" w:hAnsi="Times New Roman" w:cs="Times New Roman" w:hint="eastAsia"/>
          <w:szCs w:val="24"/>
        </w:rPr>
        <w:t>（</w:t>
      </w:r>
      <w:r w:rsidRPr="00F873FD">
        <w:rPr>
          <w:rFonts w:ascii="Times New Roman" w:eastAsia="標楷體" w:hAnsi="Times New Roman" w:cs="Times New Roman"/>
          <w:szCs w:val="24"/>
        </w:rPr>
        <w:t>20</w:t>
      </w:r>
      <w:r w:rsidRPr="00F873FD">
        <w:rPr>
          <w:rFonts w:ascii="Times New Roman" w:eastAsia="標楷體" w:hAnsi="Times New Roman" w:cs="Times New Roman" w:hint="eastAsia"/>
          <w:szCs w:val="24"/>
        </w:rPr>
        <w:t>12</w:t>
      </w:r>
      <w:r w:rsidRPr="00F873FD">
        <w:rPr>
          <w:rFonts w:ascii="Times New Roman" w:eastAsia="標楷體" w:hAnsi="Times New Roman" w:cs="Times New Roman" w:hint="eastAsia"/>
          <w:szCs w:val="24"/>
        </w:rPr>
        <w:t>）。常模分析之</w:t>
      </w:r>
      <w:r w:rsidRPr="00F873FD">
        <w:rPr>
          <w:rFonts w:ascii="Times New Roman" w:eastAsia="標楷體" w:hAnsi="Times New Roman" w:cs="Times New Roman" w:hint="eastAsia"/>
          <w:szCs w:val="24"/>
        </w:rPr>
        <w:t>SPSS</w:t>
      </w:r>
      <w:r w:rsidRPr="00F873FD">
        <w:rPr>
          <w:rFonts w:ascii="Times New Roman" w:eastAsia="標楷體" w:hAnsi="Times New Roman" w:cs="Times New Roman" w:hint="eastAsia"/>
          <w:szCs w:val="24"/>
        </w:rPr>
        <w:t>語法。未出版之手稿。</w:t>
      </w:r>
      <w:r>
        <w:rPr>
          <w:rFonts w:ascii="Times New Roman" w:eastAsia="標楷體" w:hAnsi="Times New Roman" w:cs="Times New Roman"/>
          <w:szCs w:val="24"/>
        </w:rPr>
        <w:tab/>
      </w:r>
    </w:p>
    <w:p w:rsidR="00A818D0" w:rsidRPr="00AE1516" w:rsidRDefault="00A818D0" w:rsidP="00A818D0">
      <w:pPr>
        <w:ind w:left="540" w:hangingChars="225" w:hanging="540"/>
        <w:rPr>
          <w:rFonts w:ascii="Times New Roman" w:eastAsia="標楷體" w:hAnsi="Times New Roman" w:cs="Times New Roman"/>
          <w:szCs w:val="24"/>
        </w:rPr>
      </w:pPr>
      <w:r w:rsidRPr="00AE1516">
        <w:rPr>
          <w:rFonts w:ascii="Times New Roman" w:eastAsia="標楷體" w:hAnsi="Times New Roman" w:cs="Times New Roman"/>
          <w:szCs w:val="24"/>
        </w:rPr>
        <w:t>李茂能（</w:t>
      </w:r>
      <w:r w:rsidRPr="00AE1516">
        <w:rPr>
          <w:rFonts w:ascii="Times New Roman" w:eastAsia="標楷體" w:hAnsi="Times New Roman" w:cs="Times New Roman"/>
          <w:szCs w:val="24"/>
        </w:rPr>
        <w:t>2006</w:t>
      </w:r>
      <w:r w:rsidRPr="00AE1516">
        <w:rPr>
          <w:rFonts w:ascii="Times New Roman" w:eastAsia="標楷體" w:hAnsi="Times New Roman" w:cs="Times New Roman"/>
          <w:szCs w:val="24"/>
        </w:rPr>
        <w:t>）。</w:t>
      </w:r>
      <w:r w:rsidRPr="00AE1516">
        <w:rPr>
          <w:rFonts w:ascii="Times New Roman" w:eastAsia="標楷體" w:hAnsi="Times New Roman" w:cs="Times New Roman"/>
          <w:b/>
          <w:szCs w:val="24"/>
        </w:rPr>
        <w:t>結構方程模式軟體</w:t>
      </w:r>
      <w:r w:rsidRPr="00AE1516">
        <w:rPr>
          <w:rFonts w:ascii="Times New Roman" w:eastAsia="標楷體" w:hAnsi="Times New Roman" w:cs="Times New Roman"/>
          <w:b/>
          <w:szCs w:val="24"/>
        </w:rPr>
        <w:t>AMOS</w:t>
      </w:r>
      <w:r w:rsidRPr="00AE1516">
        <w:rPr>
          <w:rFonts w:ascii="Times New Roman" w:eastAsia="標楷體" w:hAnsi="Times New Roman" w:cs="Times New Roman"/>
          <w:b/>
          <w:szCs w:val="24"/>
        </w:rPr>
        <w:t>之簡介及其在測驗編製上之應用</w:t>
      </w:r>
      <w:r w:rsidRPr="00AE1516">
        <w:rPr>
          <w:rFonts w:ascii="Times New Roman" w:eastAsia="標楷體" w:hAnsi="Times New Roman" w:cs="Times New Roman"/>
          <w:szCs w:val="24"/>
        </w:rPr>
        <w:t>。心理出版。台北。</w:t>
      </w:r>
    </w:p>
    <w:p w:rsidR="00A818D0" w:rsidRPr="00AE1516" w:rsidRDefault="00A818D0" w:rsidP="00A818D0">
      <w:pPr>
        <w:ind w:left="540" w:hangingChars="225" w:hanging="540"/>
        <w:rPr>
          <w:rFonts w:ascii="Times New Roman" w:eastAsia="標楷體" w:hAnsi="Times New Roman" w:cs="Times New Roman"/>
          <w:szCs w:val="24"/>
        </w:rPr>
      </w:pPr>
      <w:r w:rsidRPr="00AE1516">
        <w:rPr>
          <w:rFonts w:ascii="Times New Roman" w:eastAsia="標楷體" w:hAnsi="Times New Roman" w:cs="Times New Roman"/>
          <w:szCs w:val="24"/>
        </w:rPr>
        <w:t>周文欽、歐滄和、許擇基、盧欽銘、金樹人、范德鑫（</w:t>
      </w:r>
      <w:r w:rsidRPr="00AE1516">
        <w:rPr>
          <w:rFonts w:ascii="Times New Roman" w:eastAsia="標楷體" w:hAnsi="Times New Roman" w:cs="Times New Roman"/>
          <w:szCs w:val="24"/>
        </w:rPr>
        <w:t>1995</w:t>
      </w:r>
      <w:r w:rsidRPr="00AE1516">
        <w:rPr>
          <w:rFonts w:ascii="Times New Roman" w:eastAsia="標楷體" w:hAnsi="Times New Roman" w:cs="Times New Roman"/>
          <w:szCs w:val="24"/>
        </w:rPr>
        <w:t>）。</w:t>
      </w:r>
      <w:r w:rsidRPr="00AE1516">
        <w:rPr>
          <w:rFonts w:ascii="Times New Roman" w:eastAsia="標楷體" w:hAnsi="Times New Roman" w:cs="Times New Roman"/>
          <w:b/>
          <w:szCs w:val="24"/>
        </w:rPr>
        <w:t>心理與教育測驗。</w:t>
      </w:r>
      <w:r w:rsidRPr="00AE1516">
        <w:rPr>
          <w:rFonts w:ascii="Times New Roman" w:eastAsia="標楷體" w:hAnsi="Times New Roman" w:cs="Times New Roman"/>
          <w:szCs w:val="24"/>
        </w:rPr>
        <w:t>心理出版，台北。</w:t>
      </w:r>
    </w:p>
    <w:p w:rsidR="00A818D0" w:rsidRPr="00AE1516" w:rsidRDefault="00A818D0" w:rsidP="00A818D0">
      <w:pPr>
        <w:ind w:left="540" w:hangingChars="225" w:hanging="540"/>
        <w:rPr>
          <w:rFonts w:ascii="Times New Roman" w:eastAsia="標楷體" w:hAnsi="Times New Roman" w:cs="Times New Roman"/>
          <w:szCs w:val="24"/>
        </w:rPr>
      </w:pPr>
      <w:r w:rsidRPr="00AE1516">
        <w:rPr>
          <w:rFonts w:ascii="Times New Roman" w:eastAsia="標楷體" w:hAnsi="Times New Roman" w:cs="Times New Roman"/>
          <w:szCs w:val="24"/>
        </w:rPr>
        <w:t>林寶貴、黃玉枝、邢敏華（</w:t>
      </w:r>
      <w:r w:rsidRPr="00AE1516">
        <w:rPr>
          <w:rFonts w:ascii="Times New Roman" w:eastAsia="標楷體" w:hAnsi="Times New Roman" w:cs="Times New Roman"/>
          <w:szCs w:val="24"/>
        </w:rPr>
        <w:t>2001</w:t>
      </w:r>
      <w:r w:rsidRPr="00AE1516">
        <w:rPr>
          <w:rFonts w:ascii="Times New Roman" w:eastAsia="標楷體" w:hAnsi="Times New Roman" w:cs="Times New Roman"/>
          <w:szCs w:val="24"/>
        </w:rPr>
        <w:t>）。聽障學生學習手語畫冊成效及影響因素之研究。</w:t>
      </w:r>
      <w:r w:rsidRPr="00AE1516">
        <w:rPr>
          <w:rFonts w:ascii="Times New Roman" w:eastAsia="標楷體" w:hAnsi="Times New Roman" w:cs="Times New Roman"/>
          <w:b/>
          <w:szCs w:val="24"/>
        </w:rPr>
        <w:t>2001</w:t>
      </w:r>
      <w:r w:rsidRPr="00AE1516">
        <w:rPr>
          <w:rFonts w:ascii="Times New Roman" w:eastAsia="標楷體" w:hAnsi="Times New Roman" w:cs="Times New Roman"/>
          <w:b/>
          <w:szCs w:val="24"/>
        </w:rPr>
        <w:t>年手語教學與應用研討會論文集</w:t>
      </w:r>
      <w:r w:rsidRPr="00AE1516">
        <w:rPr>
          <w:rFonts w:ascii="Times New Roman" w:eastAsia="標楷體" w:hAnsi="Times New Roman" w:cs="Times New Roman"/>
          <w:szCs w:val="24"/>
        </w:rPr>
        <w:t>，</w:t>
      </w:r>
      <w:r w:rsidRPr="00AE1516">
        <w:rPr>
          <w:rFonts w:ascii="Times New Roman" w:eastAsia="標楷體" w:hAnsi="Times New Roman" w:cs="Times New Roman"/>
          <w:szCs w:val="24"/>
        </w:rPr>
        <w:t>118-130</w:t>
      </w:r>
      <w:r w:rsidRPr="00AE1516">
        <w:rPr>
          <w:rFonts w:ascii="Times New Roman" w:eastAsia="標楷體" w:hAnsi="Times New Roman" w:cs="Times New Roman"/>
          <w:szCs w:val="24"/>
        </w:rPr>
        <w:t>。台灣師範大學特殊教育學系。</w:t>
      </w:r>
    </w:p>
    <w:p w:rsidR="00A818D0" w:rsidRPr="00AE1516" w:rsidRDefault="00A818D0" w:rsidP="00A818D0">
      <w:pPr>
        <w:ind w:left="540" w:hangingChars="225" w:hanging="540"/>
        <w:rPr>
          <w:rFonts w:ascii="Times New Roman" w:eastAsia="標楷體" w:hAnsi="Times New Roman" w:cs="Times New Roman"/>
          <w:szCs w:val="24"/>
        </w:rPr>
      </w:pPr>
      <w:r w:rsidRPr="00AE1516">
        <w:rPr>
          <w:rFonts w:ascii="Times New Roman" w:eastAsia="標楷體" w:hAnsi="Times New Roman" w:cs="Times New Roman"/>
          <w:szCs w:val="24"/>
        </w:rPr>
        <w:t>姚俊英（</w:t>
      </w:r>
      <w:r w:rsidRPr="00AE1516">
        <w:rPr>
          <w:rFonts w:ascii="Times New Roman" w:eastAsia="標楷體" w:hAnsi="Times New Roman" w:cs="Times New Roman"/>
          <w:szCs w:val="24"/>
        </w:rPr>
        <w:t>2001</w:t>
      </w:r>
      <w:r w:rsidRPr="00AE1516">
        <w:rPr>
          <w:rFonts w:ascii="Times New Roman" w:eastAsia="標楷體" w:hAnsi="Times New Roman" w:cs="Times New Roman"/>
          <w:szCs w:val="24"/>
        </w:rPr>
        <w:t>）。台灣手語演進。</w:t>
      </w:r>
      <w:r w:rsidRPr="00AE1516">
        <w:rPr>
          <w:rFonts w:ascii="Times New Roman" w:eastAsia="標楷體" w:hAnsi="Times New Roman" w:cs="Times New Roman"/>
          <w:b/>
          <w:szCs w:val="24"/>
        </w:rPr>
        <w:t>2001</w:t>
      </w:r>
      <w:r w:rsidRPr="00AE1516">
        <w:rPr>
          <w:rFonts w:ascii="Times New Roman" w:eastAsia="標楷體" w:hAnsi="Times New Roman" w:cs="Times New Roman"/>
          <w:b/>
          <w:szCs w:val="24"/>
        </w:rPr>
        <w:t>年手語教學與應用研討會論文集，</w:t>
      </w:r>
      <w:r w:rsidRPr="00AE1516">
        <w:rPr>
          <w:rFonts w:ascii="Times New Roman" w:eastAsia="標楷體" w:hAnsi="Times New Roman" w:cs="Times New Roman"/>
          <w:szCs w:val="24"/>
        </w:rPr>
        <w:t>142-147</w:t>
      </w:r>
      <w:r>
        <w:rPr>
          <w:rFonts w:ascii="Times New Roman" w:eastAsia="標楷體" w:hAnsi="Times New Roman" w:cs="Times New Roman"/>
          <w:szCs w:val="24"/>
        </w:rPr>
        <w:t>。</w:t>
      </w:r>
      <w:r w:rsidRPr="00AE1516">
        <w:rPr>
          <w:rFonts w:ascii="Times New Roman" w:eastAsia="標楷體" w:hAnsi="Times New Roman" w:cs="Times New Roman"/>
          <w:szCs w:val="24"/>
        </w:rPr>
        <w:t>台灣師範大學特殊教育學系。</w:t>
      </w:r>
    </w:p>
    <w:p w:rsidR="00A818D0" w:rsidRPr="00AE1516" w:rsidRDefault="00A818D0" w:rsidP="00A818D0">
      <w:pPr>
        <w:pStyle w:val="Default"/>
        <w:ind w:left="540" w:hangingChars="225" w:hanging="540"/>
        <w:rPr>
          <w:rFonts w:eastAsia="標楷體"/>
          <w:color w:val="auto"/>
        </w:rPr>
      </w:pPr>
      <w:r w:rsidRPr="00AE1516">
        <w:rPr>
          <w:rFonts w:eastAsia="標楷體"/>
        </w:rPr>
        <w:t>陳杉吉</w:t>
      </w:r>
      <w:r w:rsidRPr="00AE1516">
        <w:rPr>
          <w:rFonts w:eastAsia="標楷體"/>
          <w:color w:val="auto"/>
        </w:rPr>
        <w:t>(2006)</w:t>
      </w:r>
      <w:r w:rsidRPr="00AE1516">
        <w:rPr>
          <w:rFonts w:eastAsia="標楷體"/>
          <w:color w:val="auto"/>
        </w:rPr>
        <w:t>。啟聰學校小學部在就學階段之學習困境與紓困方式。</w:t>
      </w:r>
      <w:r w:rsidRPr="00AE1516">
        <w:rPr>
          <w:rFonts w:eastAsia="標楷體"/>
          <w:b/>
          <w:color w:val="auto"/>
        </w:rPr>
        <w:t>聽力損失學生在各就學階段之學習困境與紓困方式研討會會議紀錄</w:t>
      </w:r>
      <w:r w:rsidRPr="00AE1516">
        <w:rPr>
          <w:rFonts w:eastAsia="標楷體"/>
          <w:color w:val="auto"/>
        </w:rPr>
        <w:t>，</w:t>
      </w:r>
      <w:r w:rsidRPr="00AE1516">
        <w:rPr>
          <w:rFonts w:eastAsia="標楷體"/>
          <w:color w:val="auto"/>
        </w:rPr>
        <w:t xml:space="preserve"> 37-45</w:t>
      </w:r>
      <w:r w:rsidRPr="00AE1516">
        <w:rPr>
          <w:rFonts w:eastAsia="標楷體"/>
          <w:color w:val="auto"/>
        </w:rPr>
        <w:t>頁。主辦單位：教育部特殊小組。協辦單位：高雄師大聽力學與語言治療研究所。</w:t>
      </w:r>
    </w:p>
    <w:p w:rsidR="00A818D0" w:rsidRPr="00AE1516" w:rsidRDefault="00A818D0" w:rsidP="00A818D0">
      <w:pPr>
        <w:pStyle w:val="Default"/>
        <w:ind w:left="540" w:hangingChars="225" w:hanging="540"/>
        <w:rPr>
          <w:rFonts w:eastAsia="標楷體"/>
          <w:color w:val="auto"/>
        </w:rPr>
      </w:pPr>
      <w:r w:rsidRPr="00AE1516">
        <w:rPr>
          <w:rFonts w:eastAsia="標楷體"/>
          <w:color w:val="auto"/>
        </w:rPr>
        <w:t>劉秀丹</w:t>
      </w:r>
      <w:r w:rsidRPr="00AE1516">
        <w:rPr>
          <w:rFonts w:eastAsia="標楷體"/>
          <w:color w:val="auto"/>
        </w:rPr>
        <w:t>(2004)</w:t>
      </w:r>
      <w:r w:rsidRPr="00AE1516">
        <w:rPr>
          <w:rFonts w:eastAsia="標楷體"/>
          <w:color w:val="auto"/>
        </w:rPr>
        <w:t>。</w:t>
      </w:r>
      <w:r w:rsidRPr="00AE1516">
        <w:rPr>
          <w:rFonts w:eastAsia="標楷體"/>
          <w:b/>
          <w:color w:val="auto"/>
        </w:rPr>
        <w:t>啟聰學校學生文法手語、自然手語及書面語故事理解能力之研究</w:t>
      </w:r>
      <w:r>
        <w:rPr>
          <w:rFonts w:eastAsia="標楷體"/>
          <w:color w:val="auto"/>
        </w:rPr>
        <w:t>。</w:t>
      </w:r>
      <w:r w:rsidRPr="00AE1516">
        <w:rPr>
          <w:rFonts w:eastAsia="標楷體"/>
          <w:color w:val="auto"/>
        </w:rPr>
        <w:t>彰化師範大學特殊教育學系博士論文。</w:t>
      </w:r>
    </w:p>
    <w:p w:rsidR="00A818D0" w:rsidRPr="00AE1516" w:rsidRDefault="00A818D0" w:rsidP="00A818D0">
      <w:pPr>
        <w:pStyle w:val="Default"/>
        <w:ind w:left="540" w:hangingChars="225" w:hanging="540"/>
        <w:rPr>
          <w:rFonts w:eastAsia="標楷體"/>
          <w:color w:val="auto"/>
        </w:rPr>
      </w:pPr>
      <w:r w:rsidRPr="00F873FD">
        <w:rPr>
          <w:rFonts w:eastAsia="標楷體"/>
          <w:color w:val="auto"/>
        </w:rPr>
        <w:t>劉秀丹</w:t>
      </w:r>
      <w:r w:rsidRPr="00F873FD">
        <w:rPr>
          <w:rFonts w:eastAsia="標楷體"/>
          <w:color w:val="auto"/>
        </w:rPr>
        <w:t>(2006)</w:t>
      </w:r>
      <w:r w:rsidRPr="00F873FD">
        <w:rPr>
          <w:rFonts w:eastAsia="標楷體"/>
          <w:color w:val="auto"/>
        </w:rPr>
        <w:t>。不可跨越的高原？從啟聰學校國高中部學生的語言及讀寫能力談</w:t>
      </w:r>
      <w:r w:rsidRPr="00AE1516">
        <w:rPr>
          <w:rFonts w:eastAsia="標楷體"/>
          <w:color w:val="auto"/>
        </w:rPr>
        <w:t>起。</w:t>
      </w:r>
      <w:r w:rsidRPr="00AE1516">
        <w:rPr>
          <w:rFonts w:eastAsia="標楷體"/>
          <w:b/>
          <w:color w:val="auto"/>
        </w:rPr>
        <w:t>聽力損失學生在各就學階段之學習困境與紓困方式研討會會議紀錄</w:t>
      </w:r>
      <w:r w:rsidRPr="00AE1516">
        <w:rPr>
          <w:rFonts w:eastAsia="標楷體"/>
          <w:color w:val="auto"/>
        </w:rPr>
        <w:t>，</w:t>
      </w:r>
      <w:r w:rsidRPr="00AE1516">
        <w:rPr>
          <w:rFonts w:eastAsia="標楷體"/>
          <w:color w:val="auto"/>
        </w:rPr>
        <w:t xml:space="preserve"> 46-52</w:t>
      </w:r>
      <w:r w:rsidRPr="00AE1516">
        <w:rPr>
          <w:rFonts w:eastAsia="標楷體"/>
          <w:color w:val="auto"/>
        </w:rPr>
        <w:t>頁。主辦單位：教育部特殊小組。協辦單位：高雄師大聽力學與語言治療研究所。</w:t>
      </w:r>
    </w:p>
    <w:p w:rsidR="00A818D0" w:rsidRPr="00A818D0" w:rsidRDefault="00A818D0" w:rsidP="00A818D0">
      <w:pPr>
        <w:pStyle w:val="Default"/>
        <w:ind w:left="540" w:hangingChars="225" w:hanging="540"/>
        <w:rPr>
          <w:rFonts w:eastAsia="標楷體"/>
          <w:color w:val="auto"/>
        </w:rPr>
      </w:pPr>
      <w:r w:rsidRPr="00AE1516">
        <w:rPr>
          <w:rFonts w:eastAsia="標楷體"/>
          <w:color w:val="auto"/>
        </w:rPr>
        <w:t>劉秀丹、曾進興、張勝成</w:t>
      </w:r>
      <w:r w:rsidRPr="00AE1516">
        <w:rPr>
          <w:rFonts w:eastAsia="標楷體"/>
          <w:color w:val="auto"/>
        </w:rPr>
        <w:t>(2006)</w:t>
      </w:r>
      <w:r w:rsidRPr="00AE1516">
        <w:rPr>
          <w:rFonts w:eastAsia="標楷體"/>
          <w:color w:val="auto"/>
        </w:rPr>
        <w:t>。啟聰學校學生文法手語、自然手語及書面語故事理解能力之研究。</w:t>
      </w:r>
      <w:r w:rsidRPr="00AE1516">
        <w:rPr>
          <w:rFonts w:eastAsia="標楷體"/>
          <w:b/>
          <w:color w:val="auto"/>
        </w:rPr>
        <w:t>特殊教育研究學刊</w:t>
      </w:r>
      <w:r w:rsidRPr="00AE1516">
        <w:rPr>
          <w:rFonts w:eastAsia="標楷體"/>
          <w:color w:val="auto"/>
        </w:rPr>
        <w:t>，</w:t>
      </w:r>
      <w:r w:rsidRPr="00AE1516">
        <w:rPr>
          <w:rFonts w:eastAsia="標楷體"/>
          <w:color w:val="auto"/>
        </w:rPr>
        <w:t>30</w:t>
      </w:r>
      <w:r w:rsidRPr="00AE1516">
        <w:rPr>
          <w:rFonts w:eastAsia="標楷體"/>
          <w:color w:val="auto"/>
        </w:rPr>
        <w:t>，</w:t>
      </w:r>
      <w:r w:rsidRPr="00AE1516">
        <w:rPr>
          <w:rFonts w:eastAsia="標楷體"/>
          <w:color w:val="auto"/>
        </w:rPr>
        <w:t xml:space="preserve">113-133(TSSCI) </w:t>
      </w:r>
      <w:r w:rsidRPr="00AE1516">
        <w:rPr>
          <w:rFonts w:eastAsia="標楷體"/>
          <w:color w:val="auto"/>
        </w:rPr>
        <w:t>。</w:t>
      </w:r>
    </w:p>
    <w:p w:rsidR="00D143BE" w:rsidRPr="00AE1516" w:rsidRDefault="00D143BE" w:rsidP="00D143BE">
      <w:pPr>
        <w:autoSpaceDE w:val="0"/>
        <w:autoSpaceDN w:val="0"/>
        <w:adjustRightInd w:val="0"/>
        <w:ind w:left="566" w:hangingChars="236" w:hanging="566"/>
        <w:rPr>
          <w:rFonts w:ascii="Times New Roman" w:eastAsia="標楷體" w:hAnsi="Times New Roman" w:cs="Times New Roman"/>
          <w:color w:val="010101"/>
          <w:kern w:val="0"/>
          <w:szCs w:val="24"/>
        </w:rPr>
      </w:pPr>
      <w:r w:rsidRPr="00AE1516">
        <w:rPr>
          <w:rFonts w:ascii="Times New Roman" w:eastAsia="標楷體" w:hAnsi="Times New Roman" w:cs="Times New Roman"/>
          <w:color w:val="010101"/>
          <w:kern w:val="0"/>
          <w:szCs w:val="24"/>
        </w:rPr>
        <w:t xml:space="preserve">Crocker, L., &amp; Algina, J. (1986). </w:t>
      </w:r>
      <w:r w:rsidRPr="00AE1516">
        <w:rPr>
          <w:rFonts w:ascii="Times New Roman" w:eastAsia="標楷體" w:hAnsi="Times New Roman" w:cs="Times New Roman"/>
          <w:i/>
          <w:iCs/>
          <w:color w:val="010101"/>
          <w:kern w:val="0"/>
          <w:szCs w:val="24"/>
        </w:rPr>
        <w:t>Introduction to classical and modern test theory</w:t>
      </w:r>
      <w:r w:rsidRPr="00AE1516">
        <w:rPr>
          <w:rFonts w:ascii="Times New Roman" w:eastAsia="標楷體" w:hAnsi="Times New Roman" w:cs="Times New Roman"/>
          <w:color w:val="010101"/>
          <w:kern w:val="0"/>
          <w:szCs w:val="24"/>
        </w:rPr>
        <w:t xml:space="preserve">. </w:t>
      </w:r>
      <w:r w:rsidRPr="00AE1516">
        <w:rPr>
          <w:rFonts w:ascii="Times New Roman" w:eastAsia="標楷體" w:hAnsi="Times New Roman" w:cs="Times New Roman"/>
          <w:color w:val="222222"/>
          <w:szCs w:val="24"/>
          <w:shd w:val="clear" w:color="auto" w:fill="FFFFFF"/>
        </w:rPr>
        <w:t>New York: Holt, Rinehart &amp; Winston.</w:t>
      </w:r>
    </w:p>
    <w:p w:rsidR="00D143BE" w:rsidRPr="00AE1516" w:rsidRDefault="00D143BE" w:rsidP="00D143BE">
      <w:pPr>
        <w:ind w:left="540" w:hangingChars="225" w:hanging="540"/>
        <w:rPr>
          <w:rFonts w:ascii="Times New Roman" w:eastAsia="標楷體" w:hAnsi="Times New Roman" w:cs="Times New Roman"/>
          <w:szCs w:val="24"/>
        </w:rPr>
      </w:pPr>
      <w:r w:rsidRPr="00AE1516">
        <w:rPr>
          <w:rFonts w:ascii="Times New Roman" w:eastAsia="標楷體" w:hAnsi="Times New Roman" w:cs="Times New Roman"/>
          <w:szCs w:val="24"/>
        </w:rPr>
        <w:t xml:space="preserve">Fischer, (1998). Critical periods for language acquisition: Consequences for deaf education. In A. Weisel (Ed.), </w:t>
      </w:r>
      <w:r w:rsidRPr="00AE1516">
        <w:rPr>
          <w:rFonts w:ascii="Times New Roman" w:eastAsia="標楷體" w:hAnsi="Times New Roman" w:cs="Times New Roman"/>
          <w:i/>
          <w:szCs w:val="24"/>
        </w:rPr>
        <w:t>Issues Unresoloved: New Perspectives on Language and Deaf Education</w:t>
      </w:r>
      <w:r w:rsidRPr="00AE1516">
        <w:rPr>
          <w:rFonts w:ascii="Times New Roman" w:eastAsia="標楷體" w:hAnsi="Times New Roman" w:cs="Times New Roman"/>
          <w:szCs w:val="24"/>
        </w:rPr>
        <w:t xml:space="preserve"> (pp. 9-26). </w:t>
      </w:r>
      <w:smartTag w:uri="urn:schemas-microsoft-com:office:smarttags" w:element="City">
        <w:r w:rsidRPr="00AE1516">
          <w:rPr>
            <w:rFonts w:ascii="Times New Roman" w:eastAsia="標楷體" w:hAnsi="Times New Roman" w:cs="Times New Roman"/>
            <w:szCs w:val="24"/>
          </w:rPr>
          <w:t>Washington</w:t>
        </w:r>
      </w:smartTag>
      <w:r w:rsidRPr="00AE1516">
        <w:rPr>
          <w:rFonts w:ascii="Times New Roman" w:eastAsia="標楷體" w:hAnsi="Times New Roman" w:cs="Times New Roman"/>
          <w:szCs w:val="24"/>
        </w:rPr>
        <w:t xml:space="preserve">, </w:t>
      </w:r>
      <w:smartTag w:uri="urn:schemas-microsoft-com:office:smarttags" w:element="State">
        <w:r w:rsidRPr="00AE1516">
          <w:rPr>
            <w:rFonts w:ascii="Times New Roman" w:eastAsia="標楷體" w:hAnsi="Times New Roman" w:cs="Times New Roman"/>
            <w:szCs w:val="24"/>
          </w:rPr>
          <w:t>DC</w:t>
        </w:r>
      </w:smartTag>
      <w:r w:rsidRPr="00AE1516">
        <w:rPr>
          <w:rFonts w:ascii="Times New Roman" w:eastAsia="標楷體" w:hAnsi="Times New Roman" w:cs="Times New Roman"/>
          <w:szCs w:val="24"/>
        </w:rPr>
        <w:t xml:space="preserve">: </w:t>
      </w:r>
      <w:smartTag w:uri="urn:schemas-microsoft-com:office:smarttags" w:element="place">
        <w:smartTag w:uri="urn:schemas-microsoft-com:office:smarttags" w:element="PlaceName">
          <w:r w:rsidRPr="00AE1516">
            <w:rPr>
              <w:rFonts w:ascii="Times New Roman" w:eastAsia="標楷體" w:hAnsi="Times New Roman" w:cs="Times New Roman"/>
              <w:szCs w:val="24"/>
            </w:rPr>
            <w:t>Gallaudet</w:t>
          </w:r>
        </w:smartTag>
        <w:smartTag w:uri="urn:schemas-microsoft-com:office:smarttags" w:element="PlaceType">
          <w:r w:rsidRPr="00AE1516">
            <w:rPr>
              <w:rFonts w:ascii="Times New Roman" w:eastAsia="標楷體" w:hAnsi="Times New Roman" w:cs="Times New Roman"/>
              <w:szCs w:val="24"/>
            </w:rPr>
            <w:t>University</w:t>
          </w:r>
        </w:smartTag>
      </w:smartTag>
      <w:r w:rsidRPr="00AE1516">
        <w:rPr>
          <w:rFonts w:ascii="Times New Roman" w:eastAsia="標楷體" w:hAnsi="Times New Roman" w:cs="Times New Roman"/>
          <w:szCs w:val="24"/>
        </w:rPr>
        <w:t xml:space="preserve"> Press.</w:t>
      </w:r>
    </w:p>
    <w:p w:rsidR="00D143BE" w:rsidRPr="00AE1516" w:rsidRDefault="00D143BE" w:rsidP="00D143BE">
      <w:pPr>
        <w:ind w:left="540" w:hangingChars="225" w:hanging="540"/>
        <w:rPr>
          <w:rFonts w:ascii="Times New Roman" w:eastAsia="標楷體" w:hAnsi="Times New Roman" w:cs="Times New Roman"/>
          <w:szCs w:val="24"/>
        </w:rPr>
      </w:pPr>
      <w:r w:rsidRPr="00AE1516">
        <w:rPr>
          <w:rFonts w:ascii="Times New Roman" w:eastAsia="標楷體" w:hAnsi="Times New Roman" w:cs="Times New Roman"/>
          <w:szCs w:val="24"/>
        </w:rPr>
        <w:t xml:space="preserve">Mayberry, R. I. (1998). The critical period for language acquisition and the deaf child's language comprehension: A psycholinguistic approach. </w:t>
      </w:r>
      <w:r w:rsidRPr="00AE1516">
        <w:rPr>
          <w:rFonts w:ascii="Times New Roman" w:eastAsia="標楷體" w:hAnsi="Times New Roman" w:cs="Times New Roman"/>
          <w:i/>
          <w:szCs w:val="24"/>
        </w:rPr>
        <w:t>Bulletin d'Audiophonologie: Annales Scientifiques de L'Universite de Franche-Comte, 15</w:t>
      </w:r>
      <w:r w:rsidRPr="00AE1516">
        <w:rPr>
          <w:rFonts w:ascii="Times New Roman" w:eastAsia="標楷體" w:hAnsi="Times New Roman" w:cs="Times New Roman"/>
          <w:szCs w:val="24"/>
        </w:rPr>
        <w:t xml:space="preserve">, 349-358. From: </w:t>
      </w:r>
      <w:r w:rsidRPr="00AE1516">
        <w:rPr>
          <w:rFonts w:ascii="Times New Roman" w:eastAsia="標楷體" w:hAnsi="Times New Roman" w:cs="Times New Roman"/>
          <w:szCs w:val="24"/>
        </w:rPr>
        <w:lastRenderedPageBreak/>
        <w:t>www.acfos.org/publication/ourarticles/pdf/acfos1/intro_mayberry.pdf</w:t>
      </w:r>
    </w:p>
    <w:p w:rsidR="00D143BE" w:rsidRPr="00AE1516" w:rsidRDefault="00D143BE" w:rsidP="00D143BE">
      <w:pPr>
        <w:ind w:left="540" w:hangingChars="225" w:hanging="540"/>
        <w:rPr>
          <w:rFonts w:ascii="Times New Roman" w:eastAsia="標楷體" w:hAnsi="Times New Roman" w:cs="Times New Roman"/>
          <w:szCs w:val="24"/>
        </w:rPr>
      </w:pPr>
      <w:r w:rsidRPr="00AE1516">
        <w:rPr>
          <w:rFonts w:ascii="Times New Roman" w:eastAsia="標楷體" w:hAnsi="Times New Roman" w:cs="Times New Roman"/>
          <w:szCs w:val="24"/>
        </w:rPr>
        <w:t xml:space="preserve">Schenbri, A.; Wigglesworth, G.; Johnston,T.;Leigh,G.;Adam, R. &amp; Baker.R.(2002) Issues in Development of the Test Battery for Australian Sign Lanuage Morphology ang Syntax. </w:t>
      </w:r>
      <w:r w:rsidRPr="00AE1516">
        <w:rPr>
          <w:rFonts w:ascii="Times New Roman" w:eastAsia="標楷體" w:hAnsi="Times New Roman" w:cs="Times New Roman"/>
          <w:i/>
          <w:szCs w:val="24"/>
        </w:rPr>
        <w:t>Journal of Deaf Studies and Deaf Education 7</w:t>
      </w:r>
      <w:r w:rsidRPr="00AE1516">
        <w:rPr>
          <w:rFonts w:ascii="Times New Roman" w:eastAsia="標楷體" w:hAnsi="Times New Roman" w:cs="Times New Roman"/>
          <w:szCs w:val="24"/>
        </w:rPr>
        <w:t>, 1 p18~40</w:t>
      </w:r>
    </w:p>
    <w:p w:rsidR="00D143BE" w:rsidRPr="00AE1516" w:rsidRDefault="00D143BE" w:rsidP="00D143BE">
      <w:pPr>
        <w:ind w:left="540" w:hangingChars="225" w:hanging="540"/>
        <w:rPr>
          <w:rFonts w:ascii="Times New Roman" w:eastAsia="標楷體" w:hAnsi="Times New Roman" w:cs="Times New Roman"/>
          <w:szCs w:val="24"/>
        </w:rPr>
      </w:pPr>
      <w:r w:rsidRPr="00AE1516">
        <w:rPr>
          <w:rFonts w:ascii="Times New Roman" w:eastAsia="標楷體" w:hAnsi="Times New Roman" w:cs="Times New Roman"/>
          <w:szCs w:val="24"/>
        </w:rPr>
        <w:t xml:space="preserve">Smith, W. H.( 2005).Taiwan Sign Language Research: An Historical Overview. </w:t>
      </w:r>
      <w:r w:rsidRPr="00AE1516">
        <w:rPr>
          <w:rFonts w:ascii="Times New Roman" w:eastAsia="標楷體" w:hAnsi="Times New Roman" w:cs="Times New Roman"/>
          <w:i/>
          <w:szCs w:val="24"/>
        </w:rPr>
        <w:t>Language &amp; Linguistic, 6</w:t>
      </w:r>
      <w:r w:rsidRPr="00AE1516">
        <w:rPr>
          <w:rFonts w:ascii="Times New Roman" w:eastAsia="標楷體" w:hAnsi="Times New Roman" w:cs="Times New Roman"/>
          <w:szCs w:val="24"/>
        </w:rPr>
        <w:t>, 2 187-215.</w:t>
      </w:r>
    </w:p>
    <w:p w:rsidR="00D143BE" w:rsidRPr="00AE1516" w:rsidRDefault="00D143BE" w:rsidP="00D143BE">
      <w:pPr>
        <w:ind w:left="566" w:hangingChars="236" w:hanging="566"/>
        <w:rPr>
          <w:rFonts w:ascii="Times New Roman" w:eastAsia="標楷體" w:hAnsi="Times New Roman" w:cs="Times New Roman"/>
          <w:szCs w:val="24"/>
        </w:rPr>
      </w:pPr>
      <w:r w:rsidRPr="00AE1516">
        <w:rPr>
          <w:rFonts w:ascii="Times New Roman" w:eastAsia="標楷體" w:hAnsi="Times New Roman" w:cs="Times New Roman"/>
          <w:szCs w:val="24"/>
        </w:rPr>
        <w:t xml:space="preserve">Strong, M., &amp; Prinz, P. (2000). Is American sign language skill related to english literacy. In C. Chamberlain, J. P. Morford &amp; R. I. Mayberry (Eds.), </w:t>
      </w:r>
      <w:r w:rsidRPr="00AE1516">
        <w:rPr>
          <w:rFonts w:ascii="Times New Roman" w:eastAsia="標楷體" w:hAnsi="Times New Roman" w:cs="Times New Roman"/>
          <w:i/>
          <w:szCs w:val="24"/>
        </w:rPr>
        <w:t>Language acquisition by eye</w:t>
      </w:r>
      <w:r w:rsidRPr="00AE1516">
        <w:rPr>
          <w:rFonts w:ascii="Times New Roman" w:eastAsia="標楷體" w:hAnsi="Times New Roman" w:cs="Times New Roman"/>
          <w:szCs w:val="24"/>
        </w:rPr>
        <w:t xml:space="preserve"> (pp. 131-141). Mahwah, N. J.: Lawrence Erlbaum Associates.</w:t>
      </w:r>
    </w:p>
    <w:sectPr w:rsidR="00D143BE" w:rsidRPr="00AE1516" w:rsidSect="00E007B3">
      <w:footerReference w:type="default" r:id="rId8"/>
      <w:pgSz w:w="11906" w:h="16838"/>
      <w:pgMar w:top="1440" w:right="1800" w:bottom="1440" w:left="1800" w:header="851" w:footer="992" w:gutter="0"/>
      <w:pgNumType w:start="222"/>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3F2" w:rsidRDefault="007573F2" w:rsidP="00073351">
      <w:r>
        <w:separator/>
      </w:r>
    </w:p>
  </w:endnote>
  <w:endnote w:type="continuationSeparator" w:id="1">
    <w:p w:rsidR="007573F2" w:rsidRDefault="007573F2" w:rsidP="00073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9860"/>
      <w:docPartObj>
        <w:docPartGallery w:val="Page Numbers (Bottom of Page)"/>
        <w:docPartUnique/>
      </w:docPartObj>
    </w:sdtPr>
    <w:sdtContent>
      <w:p w:rsidR="00146F19" w:rsidRDefault="00A8112D">
        <w:pPr>
          <w:pStyle w:val="a5"/>
          <w:jc w:val="center"/>
        </w:pPr>
        <w:fldSimple w:instr=" PAGE   \* MERGEFORMAT ">
          <w:r w:rsidR="00E007B3" w:rsidRPr="00E007B3">
            <w:rPr>
              <w:noProof/>
              <w:lang w:val="zh-TW"/>
            </w:rPr>
            <w:t>234</w:t>
          </w:r>
        </w:fldSimple>
      </w:p>
    </w:sdtContent>
  </w:sdt>
  <w:p w:rsidR="00146F19" w:rsidRDefault="00146F1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3F2" w:rsidRDefault="007573F2" w:rsidP="00073351">
      <w:r>
        <w:separator/>
      </w:r>
    </w:p>
  </w:footnote>
  <w:footnote w:type="continuationSeparator" w:id="1">
    <w:p w:rsidR="007573F2" w:rsidRDefault="007573F2" w:rsidP="00073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43181"/>
    <w:multiLevelType w:val="hybridMultilevel"/>
    <w:tmpl w:val="D93422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FE73ACE"/>
    <w:multiLevelType w:val="hybridMultilevel"/>
    <w:tmpl w:val="D6CABF04"/>
    <w:lvl w:ilvl="0" w:tplc="79E6E6B8">
      <w:start w:val="3"/>
      <w:numFmt w:val="taiwaneseCountingThousand"/>
      <w:lvlText w:val="第%1年"/>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5DD7B90"/>
    <w:multiLevelType w:val="hybridMultilevel"/>
    <w:tmpl w:val="89108F34"/>
    <w:lvl w:ilvl="0" w:tplc="24EE16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7DF686C"/>
    <w:multiLevelType w:val="hybridMultilevel"/>
    <w:tmpl w:val="27D699B4"/>
    <w:lvl w:ilvl="0" w:tplc="B94E6996">
      <w:start w:val="2"/>
      <w:numFmt w:val="taiwaneseCountingThousand"/>
      <w:lvlText w:val="%1、"/>
      <w:lvlJc w:val="left"/>
      <w:pPr>
        <w:tabs>
          <w:tab w:val="num" w:pos="480"/>
        </w:tabs>
        <w:ind w:left="480" w:hanging="4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6A4272B"/>
    <w:multiLevelType w:val="hybridMultilevel"/>
    <w:tmpl w:val="FAF89BE2"/>
    <w:lvl w:ilvl="0" w:tplc="0BE00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6C68FE"/>
    <w:multiLevelType w:val="hybridMultilevel"/>
    <w:tmpl w:val="78723466"/>
    <w:lvl w:ilvl="0" w:tplc="81B68750">
      <w:start w:val="1"/>
      <w:numFmt w:val="decimal"/>
      <w:lvlText w:val="（%1）"/>
      <w:lvlJc w:val="left"/>
      <w:pPr>
        <w:ind w:left="720" w:hanging="72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84E3BBF"/>
    <w:multiLevelType w:val="hybridMultilevel"/>
    <w:tmpl w:val="4BFA1A42"/>
    <w:lvl w:ilvl="0" w:tplc="2560485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D552EB7"/>
    <w:multiLevelType w:val="hybridMultilevel"/>
    <w:tmpl w:val="81029E60"/>
    <w:lvl w:ilvl="0" w:tplc="6A943F3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66285238"/>
    <w:multiLevelType w:val="hybridMultilevel"/>
    <w:tmpl w:val="E2F8F8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5173A72"/>
    <w:multiLevelType w:val="hybridMultilevel"/>
    <w:tmpl w:val="756AE890"/>
    <w:lvl w:ilvl="0" w:tplc="9682987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7AE1527"/>
    <w:multiLevelType w:val="hybridMultilevel"/>
    <w:tmpl w:val="8990E556"/>
    <w:lvl w:ilvl="0" w:tplc="BD7A6E5E">
      <w:start w:val="1"/>
      <w:numFmt w:val="decimal"/>
      <w:lvlText w:val="（%1）"/>
      <w:lvlJc w:val="left"/>
      <w:pPr>
        <w:ind w:left="720" w:hanging="720"/>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6"/>
  </w:num>
  <w:num w:numId="3">
    <w:abstractNumId w:val="10"/>
  </w:num>
  <w:num w:numId="4">
    <w:abstractNumId w:val="5"/>
  </w:num>
  <w:num w:numId="5">
    <w:abstractNumId w:val="2"/>
  </w:num>
  <w:num w:numId="6">
    <w:abstractNumId w:val="0"/>
  </w:num>
  <w:num w:numId="7">
    <w:abstractNumId w:val="1"/>
  </w:num>
  <w:num w:numId="8">
    <w:abstractNumId w:val="3"/>
  </w:num>
  <w:num w:numId="9">
    <w:abstractNumId w:val="4"/>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1837"/>
    <w:rsid w:val="00073351"/>
    <w:rsid w:val="000B1568"/>
    <w:rsid w:val="000F5E3D"/>
    <w:rsid w:val="00104F6C"/>
    <w:rsid w:val="00146F19"/>
    <w:rsid w:val="00150E04"/>
    <w:rsid w:val="00190279"/>
    <w:rsid w:val="00232DA0"/>
    <w:rsid w:val="002450B5"/>
    <w:rsid w:val="002D38C8"/>
    <w:rsid w:val="00303A0C"/>
    <w:rsid w:val="003759F7"/>
    <w:rsid w:val="00445BEE"/>
    <w:rsid w:val="00471837"/>
    <w:rsid w:val="004D1327"/>
    <w:rsid w:val="00585790"/>
    <w:rsid w:val="005D248D"/>
    <w:rsid w:val="005D71B1"/>
    <w:rsid w:val="005E0372"/>
    <w:rsid w:val="00606A3B"/>
    <w:rsid w:val="00621617"/>
    <w:rsid w:val="0064767E"/>
    <w:rsid w:val="00684FDF"/>
    <w:rsid w:val="00717113"/>
    <w:rsid w:val="00721909"/>
    <w:rsid w:val="00730133"/>
    <w:rsid w:val="007573F2"/>
    <w:rsid w:val="007C673E"/>
    <w:rsid w:val="008250AF"/>
    <w:rsid w:val="008C63C3"/>
    <w:rsid w:val="009171D4"/>
    <w:rsid w:val="00936BC2"/>
    <w:rsid w:val="009501E7"/>
    <w:rsid w:val="009D403D"/>
    <w:rsid w:val="00A65D4F"/>
    <w:rsid w:val="00A8112D"/>
    <w:rsid w:val="00A818D0"/>
    <w:rsid w:val="00AE58B1"/>
    <w:rsid w:val="00B01FCB"/>
    <w:rsid w:val="00B1417D"/>
    <w:rsid w:val="00B564D8"/>
    <w:rsid w:val="00BD07DD"/>
    <w:rsid w:val="00C416FE"/>
    <w:rsid w:val="00D143BE"/>
    <w:rsid w:val="00D65F63"/>
    <w:rsid w:val="00D879A2"/>
    <w:rsid w:val="00D9699D"/>
    <w:rsid w:val="00DC4ACC"/>
    <w:rsid w:val="00E007B3"/>
    <w:rsid w:val="00EB07BF"/>
    <w:rsid w:val="00FC655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3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1909"/>
    <w:pPr>
      <w:widowControl w:val="0"/>
      <w:autoSpaceDE w:val="0"/>
      <w:autoSpaceDN w:val="0"/>
      <w:adjustRightInd w:val="0"/>
    </w:pPr>
    <w:rPr>
      <w:rFonts w:ascii="Times New Roman" w:hAnsi="Times New Roman" w:cs="Times New Roman"/>
      <w:color w:val="000000"/>
      <w:kern w:val="0"/>
      <w:szCs w:val="24"/>
    </w:rPr>
  </w:style>
  <w:style w:type="paragraph" w:styleId="a3">
    <w:name w:val="header"/>
    <w:basedOn w:val="a"/>
    <w:link w:val="a4"/>
    <w:uiPriority w:val="99"/>
    <w:unhideWhenUsed/>
    <w:rsid w:val="00721909"/>
    <w:pPr>
      <w:tabs>
        <w:tab w:val="center" w:pos="4153"/>
        <w:tab w:val="right" w:pos="8306"/>
      </w:tabs>
      <w:snapToGrid w:val="0"/>
    </w:pPr>
    <w:rPr>
      <w:sz w:val="20"/>
      <w:szCs w:val="20"/>
    </w:rPr>
  </w:style>
  <w:style w:type="character" w:customStyle="1" w:styleId="a4">
    <w:name w:val="頁首 字元"/>
    <w:basedOn w:val="a0"/>
    <w:link w:val="a3"/>
    <w:uiPriority w:val="99"/>
    <w:rsid w:val="00721909"/>
    <w:rPr>
      <w:sz w:val="20"/>
      <w:szCs w:val="20"/>
    </w:rPr>
  </w:style>
  <w:style w:type="paragraph" w:styleId="a5">
    <w:name w:val="footer"/>
    <w:basedOn w:val="a"/>
    <w:link w:val="a6"/>
    <w:uiPriority w:val="99"/>
    <w:unhideWhenUsed/>
    <w:rsid w:val="00721909"/>
    <w:pPr>
      <w:tabs>
        <w:tab w:val="center" w:pos="4153"/>
        <w:tab w:val="right" w:pos="8306"/>
      </w:tabs>
      <w:snapToGrid w:val="0"/>
    </w:pPr>
    <w:rPr>
      <w:sz w:val="20"/>
      <w:szCs w:val="20"/>
    </w:rPr>
  </w:style>
  <w:style w:type="character" w:customStyle="1" w:styleId="a6">
    <w:name w:val="頁尾 字元"/>
    <w:basedOn w:val="a0"/>
    <w:link w:val="a5"/>
    <w:uiPriority w:val="99"/>
    <w:rsid w:val="00721909"/>
    <w:rPr>
      <w:sz w:val="20"/>
      <w:szCs w:val="20"/>
    </w:rPr>
  </w:style>
  <w:style w:type="table" w:styleId="1">
    <w:name w:val="Table Simple 1"/>
    <w:basedOn w:val="a1"/>
    <w:rsid w:val="00721909"/>
    <w:pPr>
      <w:widowControl w:val="0"/>
    </w:pPr>
    <w:rPr>
      <w:rFonts w:ascii="Calibri" w:eastAsia="新細明體" w:hAnsi="Calibri" w:cs="Times New Roman"/>
      <w:kern w:val="0"/>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7">
    <w:name w:val="List Paragraph"/>
    <w:basedOn w:val="a"/>
    <w:uiPriority w:val="34"/>
    <w:qFormat/>
    <w:rsid w:val="00721909"/>
    <w:pPr>
      <w:ind w:leftChars="200" w:left="480"/>
    </w:pPr>
  </w:style>
  <w:style w:type="paragraph" w:styleId="a8">
    <w:name w:val="Balloon Text"/>
    <w:basedOn w:val="a"/>
    <w:link w:val="a9"/>
    <w:uiPriority w:val="99"/>
    <w:semiHidden/>
    <w:unhideWhenUsed/>
    <w:rsid w:val="0072190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21909"/>
    <w:rPr>
      <w:rFonts w:asciiTheme="majorHAnsi" w:eastAsiaTheme="majorEastAsia" w:hAnsiTheme="majorHAnsi" w:cstheme="majorBidi"/>
      <w:sz w:val="18"/>
      <w:szCs w:val="18"/>
    </w:rPr>
  </w:style>
  <w:style w:type="table" w:styleId="aa">
    <w:name w:val="Table Grid"/>
    <w:basedOn w:val="a1"/>
    <w:rsid w:val="0072190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qFormat/>
    <w:rsid w:val="00721909"/>
    <w:rPr>
      <w:b/>
      <w:bCs/>
    </w:rPr>
  </w:style>
  <w:style w:type="paragraph" w:styleId="Web">
    <w:name w:val="Normal (Web)"/>
    <w:basedOn w:val="a"/>
    <w:rsid w:val="00721909"/>
    <w:pPr>
      <w:widowControl/>
      <w:spacing w:before="100" w:beforeAutospacing="1" w:after="100" w:afterAutospacing="1"/>
    </w:pPr>
    <w:rPr>
      <w:rFonts w:ascii="新細明體" w:eastAsia="新細明體" w:hAnsi="新細明體" w:cs="新細明體"/>
      <w:color w:val="000000"/>
      <w:kern w:val="0"/>
      <w:szCs w:val="24"/>
    </w:rPr>
  </w:style>
  <w:style w:type="character" w:customStyle="1" w:styleId="searchlisttitle1">
    <w:name w:val="searchlisttitle1"/>
    <w:basedOn w:val="a0"/>
    <w:rsid w:val="00721909"/>
    <w:rPr>
      <w:strike w:val="0"/>
      <w:dstrike w:val="0"/>
      <w:color w:val="333333"/>
      <w:sz w:val="23"/>
      <w:szCs w:val="23"/>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31089-9AA1-46AC-A96D-4366D4CC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1874</Words>
  <Characters>10686</Characters>
  <Application>Microsoft Office Word</Application>
  <DocSecurity>0</DocSecurity>
  <Lines>89</Lines>
  <Paragraphs>25</Paragraphs>
  <ScaleCrop>false</ScaleCrop>
  <Company/>
  <LinksUpToDate>false</LinksUpToDate>
  <CharactersWithSpaces>12535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NTNU</cp:lastModifiedBy>
  <cp:revision>11</cp:revision>
  <dcterms:created xsi:type="dcterms:W3CDTF">2013-08-09T01:11:00Z</dcterms:created>
  <dcterms:modified xsi:type="dcterms:W3CDTF">2013-09-05T09:16:00Z</dcterms:modified>
</cp:coreProperties>
</file>