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3F7" w:rsidRPr="00473695" w:rsidRDefault="00E763F7" w:rsidP="00E763F7">
      <w:pPr>
        <w:tabs>
          <w:tab w:val="left" w:pos="5920"/>
        </w:tabs>
        <w:ind w:leftChars="250" w:left="5084" w:hangingChars="1400" w:hanging="4484"/>
        <w:jc w:val="both"/>
        <w:rPr>
          <w:rFonts w:ascii="標楷體" w:eastAsia="標楷體" w:hAnsi="標楷體"/>
          <w:b/>
          <w:color w:val="000000"/>
          <w:sz w:val="32"/>
          <w:szCs w:val="32"/>
        </w:rPr>
      </w:pPr>
      <w:bookmarkStart w:id="0" w:name="_GoBack"/>
      <w:r w:rsidRPr="00473695">
        <w:rPr>
          <w:rFonts w:ascii="標楷體" w:eastAsia="標楷體" w:hAnsi="標楷體" w:hint="eastAsia"/>
          <w:b/>
          <w:color w:val="000000"/>
          <w:sz w:val="32"/>
          <w:szCs w:val="32"/>
        </w:rPr>
        <w:t>中華溝通障礙教育學會</w:t>
      </w:r>
      <w:r>
        <w:rPr>
          <w:rFonts w:ascii="標楷體" w:eastAsia="標楷體" w:hAnsi="標楷體" w:hint="eastAsia"/>
          <w:b/>
          <w:color w:val="000000"/>
          <w:sz w:val="32"/>
          <w:szCs w:val="32"/>
        </w:rPr>
        <w:t>未來展望</w:t>
      </w:r>
    </w:p>
    <w:bookmarkEnd w:id="0"/>
    <w:p w:rsidR="00E763F7" w:rsidRPr="00E763F7" w:rsidRDefault="00E763F7" w:rsidP="00E763F7">
      <w:pPr>
        <w:tabs>
          <w:tab w:val="left" w:pos="900"/>
        </w:tabs>
        <w:snapToGrid w:val="0"/>
        <w:spacing w:line="480" w:lineRule="exact"/>
        <w:ind w:left="566" w:hangingChars="202" w:hanging="566"/>
        <w:rPr>
          <w:rFonts w:ascii="標楷體" w:eastAsia="標楷體" w:hAnsi="標楷體" w:hint="eastAsia"/>
          <w:sz w:val="28"/>
          <w:szCs w:val="28"/>
        </w:rPr>
      </w:pPr>
      <w:r w:rsidRPr="00E763F7">
        <w:rPr>
          <w:rFonts w:ascii="標楷體" w:eastAsia="標楷體" w:hAnsi="標楷體" w:hint="eastAsia"/>
          <w:sz w:val="28"/>
          <w:szCs w:val="28"/>
        </w:rPr>
        <w:t>一、推薦本會會員代表出席全國教育學術團體聯合年會，並接受木</w:t>
      </w:r>
      <w:proofErr w:type="gramStart"/>
      <w:r w:rsidRPr="00E763F7">
        <w:rPr>
          <w:rFonts w:ascii="標楷體" w:eastAsia="標楷體" w:hAnsi="標楷體" w:hint="eastAsia"/>
          <w:sz w:val="28"/>
          <w:szCs w:val="28"/>
        </w:rPr>
        <w:t>鐸</w:t>
      </w:r>
      <w:proofErr w:type="gramEnd"/>
      <w:r w:rsidRPr="00E763F7">
        <w:rPr>
          <w:rFonts w:ascii="標楷體" w:eastAsia="標楷體" w:hAnsi="標楷體" w:hint="eastAsia"/>
          <w:sz w:val="28"/>
          <w:szCs w:val="28"/>
        </w:rPr>
        <w:t xml:space="preserve">    獎及服務獎頒獎</w:t>
      </w:r>
    </w:p>
    <w:p w:rsidR="00E763F7" w:rsidRPr="00E763F7" w:rsidRDefault="00E763F7" w:rsidP="00E763F7">
      <w:pPr>
        <w:tabs>
          <w:tab w:val="left" w:pos="900"/>
        </w:tabs>
        <w:snapToGrid w:val="0"/>
        <w:spacing w:line="480" w:lineRule="exact"/>
        <w:rPr>
          <w:rFonts w:ascii="標楷體" w:eastAsia="標楷體" w:hAnsi="標楷體" w:hint="eastAsia"/>
          <w:sz w:val="28"/>
          <w:szCs w:val="28"/>
        </w:rPr>
      </w:pPr>
      <w:r w:rsidRPr="00E763F7">
        <w:rPr>
          <w:rFonts w:ascii="標楷體" w:eastAsia="標楷體" w:hAnsi="標楷體" w:hint="eastAsia"/>
          <w:sz w:val="28"/>
          <w:szCs w:val="28"/>
        </w:rPr>
        <w:t>二、舉辦特殊需求學生溝通/語言療育或教學研習</w:t>
      </w:r>
    </w:p>
    <w:p w:rsidR="00E763F7" w:rsidRPr="00E763F7" w:rsidRDefault="00E763F7" w:rsidP="00E763F7">
      <w:pPr>
        <w:tabs>
          <w:tab w:val="left" w:pos="900"/>
        </w:tabs>
        <w:snapToGrid w:val="0"/>
        <w:spacing w:line="480" w:lineRule="exact"/>
        <w:rPr>
          <w:rFonts w:ascii="標楷體" w:eastAsia="標楷體" w:hAnsi="標楷體" w:hint="eastAsia"/>
          <w:sz w:val="28"/>
          <w:szCs w:val="28"/>
        </w:rPr>
      </w:pPr>
      <w:r w:rsidRPr="00E763F7">
        <w:rPr>
          <w:rFonts w:ascii="標楷體" w:eastAsia="標楷體" w:hAnsi="標楷體" w:hint="eastAsia"/>
          <w:sz w:val="28"/>
          <w:szCs w:val="28"/>
        </w:rPr>
        <w:t>三、辦理年度會員大會，暨兩岸溝通障礙學術研討會</w:t>
      </w:r>
    </w:p>
    <w:p w:rsidR="00E763F7" w:rsidRPr="00E763F7" w:rsidRDefault="00E763F7" w:rsidP="00E763F7">
      <w:pPr>
        <w:tabs>
          <w:tab w:val="left" w:pos="900"/>
        </w:tabs>
        <w:snapToGrid w:val="0"/>
        <w:spacing w:line="480" w:lineRule="exact"/>
        <w:rPr>
          <w:rFonts w:ascii="標楷體" w:eastAsia="標楷體" w:hAnsi="標楷體" w:hint="eastAsia"/>
          <w:sz w:val="28"/>
          <w:szCs w:val="28"/>
        </w:rPr>
      </w:pPr>
      <w:r w:rsidRPr="00E763F7">
        <w:rPr>
          <w:rFonts w:ascii="標楷體" w:eastAsia="標楷體" w:hAnsi="標楷體" w:hint="eastAsia"/>
          <w:sz w:val="28"/>
          <w:szCs w:val="28"/>
        </w:rPr>
        <w:t>四、發展溝通/語言評量工具</w:t>
      </w:r>
    </w:p>
    <w:p w:rsidR="00E763F7" w:rsidRPr="00E763F7" w:rsidRDefault="00E763F7" w:rsidP="00E763F7">
      <w:pPr>
        <w:tabs>
          <w:tab w:val="left" w:pos="900"/>
        </w:tabs>
        <w:snapToGrid w:val="0"/>
        <w:spacing w:line="480" w:lineRule="exact"/>
        <w:rPr>
          <w:rFonts w:ascii="標楷體" w:eastAsia="標楷體" w:hAnsi="標楷體" w:hint="eastAsia"/>
          <w:sz w:val="28"/>
          <w:szCs w:val="28"/>
        </w:rPr>
      </w:pPr>
      <w:r w:rsidRPr="00E763F7">
        <w:rPr>
          <w:rFonts w:ascii="標楷體" w:eastAsia="標楷體" w:hAnsi="標楷體" w:hint="eastAsia"/>
          <w:sz w:val="28"/>
          <w:szCs w:val="28"/>
        </w:rPr>
        <w:t>五、提供教師及家長諮詢、解答有關溝通障礙疑難問題</w:t>
      </w:r>
    </w:p>
    <w:p w:rsidR="00E763F7" w:rsidRPr="00E763F7" w:rsidRDefault="00E763F7" w:rsidP="00E763F7">
      <w:pPr>
        <w:tabs>
          <w:tab w:val="left" w:pos="900"/>
          <w:tab w:val="left" w:pos="1080"/>
        </w:tabs>
        <w:snapToGrid w:val="0"/>
        <w:spacing w:line="480" w:lineRule="exact"/>
        <w:ind w:left="566" w:hangingChars="202" w:hanging="566"/>
        <w:rPr>
          <w:rFonts w:ascii="標楷體" w:eastAsia="標楷體" w:hAnsi="標楷體" w:hint="eastAsia"/>
          <w:sz w:val="28"/>
          <w:szCs w:val="28"/>
        </w:rPr>
      </w:pPr>
      <w:r w:rsidRPr="00E763F7">
        <w:rPr>
          <w:rFonts w:ascii="標楷體" w:eastAsia="標楷體" w:hAnsi="標楷體" w:hint="eastAsia"/>
          <w:sz w:val="28"/>
          <w:szCs w:val="28"/>
        </w:rPr>
        <w:t>六、贈送家長、特教教師、相關專業人員有關溝通障礙評量工具與</w:t>
      </w:r>
    </w:p>
    <w:p w:rsidR="00E763F7" w:rsidRPr="00E763F7" w:rsidRDefault="00E763F7" w:rsidP="00E763F7">
      <w:pPr>
        <w:tabs>
          <w:tab w:val="left" w:pos="900"/>
          <w:tab w:val="left" w:pos="1080"/>
        </w:tabs>
        <w:snapToGrid w:val="0"/>
        <w:spacing w:line="480" w:lineRule="exact"/>
        <w:ind w:leftChars="235" w:left="564" w:firstLineChars="12" w:firstLine="34"/>
        <w:rPr>
          <w:rFonts w:ascii="標楷體" w:eastAsia="標楷體" w:hAnsi="標楷體" w:hint="eastAsia"/>
          <w:sz w:val="28"/>
          <w:szCs w:val="28"/>
        </w:rPr>
      </w:pPr>
      <w:r w:rsidRPr="00E763F7">
        <w:rPr>
          <w:rFonts w:ascii="標楷體" w:eastAsia="標楷體" w:hAnsi="標楷體" w:hint="eastAsia"/>
          <w:sz w:val="28"/>
          <w:szCs w:val="28"/>
        </w:rPr>
        <w:t>溝通障礙相關叢書</w:t>
      </w:r>
    </w:p>
    <w:p w:rsidR="00E763F7" w:rsidRPr="00E763F7" w:rsidRDefault="00E763F7" w:rsidP="00E763F7">
      <w:pPr>
        <w:tabs>
          <w:tab w:val="left" w:pos="900"/>
        </w:tabs>
        <w:snapToGrid w:val="0"/>
        <w:spacing w:line="480" w:lineRule="exact"/>
        <w:ind w:left="560" w:hangingChars="200" w:hanging="560"/>
        <w:rPr>
          <w:rFonts w:ascii="標楷體" w:eastAsia="標楷體" w:hAnsi="標楷體" w:hint="eastAsia"/>
          <w:sz w:val="28"/>
          <w:szCs w:val="28"/>
        </w:rPr>
      </w:pPr>
      <w:r w:rsidRPr="00E763F7">
        <w:rPr>
          <w:rFonts w:ascii="標楷體" w:eastAsia="標楷體" w:hAnsi="標楷體" w:hint="eastAsia"/>
          <w:sz w:val="28"/>
          <w:szCs w:val="28"/>
        </w:rPr>
        <w:t>七、認證本會會員出席相關專業團體舉辦之研討會學分</w:t>
      </w:r>
    </w:p>
    <w:p w:rsidR="00E763F7" w:rsidRPr="00E763F7" w:rsidRDefault="00E763F7" w:rsidP="00E763F7">
      <w:pPr>
        <w:tabs>
          <w:tab w:val="left" w:pos="900"/>
        </w:tabs>
        <w:snapToGrid w:val="0"/>
        <w:spacing w:line="480" w:lineRule="exact"/>
        <w:ind w:left="560" w:hangingChars="200" w:hanging="560"/>
        <w:rPr>
          <w:rFonts w:ascii="標楷體" w:eastAsia="標楷體" w:hAnsi="標楷體" w:hint="eastAsia"/>
          <w:sz w:val="28"/>
          <w:szCs w:val="28"/>
        </w:rPr>
      </w:pPr>
      <w:r w:rsidRPr="00E763F7">
        <w:rPr>
          <w:rFonts w:ascii="標楷體" w:eastAsia="標楷體" w:hAnsi="標楷體" w:hint="eastAsia"/>
          <w:sz w:val="28"/>
          <w:szCs w:val="28"/>
        </w:rPr>
        <w:t>八、填寫內政部各級人民團體活動概況調查表</w:t>
      </w:r>
    </w:p>
    <w:p w:rsidR="00E763F7" w:rsidRPr="00E763F7" w:rsidRDefault="00E763F7" w:rsidP="00E763F7">
      <w:pPr>
        <w:tabs>
          <w:tab w:val="left" w:pos="1080"/>
        </w:tabs>
        <w:snapToGrid w:val="0"/>
        <w:spacing w:line="480" w:lineRule="exact"/>
        <w:ind w:leftChars="1" w:left="2"/>
        <w:rPr>
          <w:rFonts w:ascii="標楷體" w:eastAsia="標楷體" w:hAnsi="標楷體" w:hint="eastAsia"/>
          <w:sz w:val="28"/>
          <w:szCs w:val="28"/>
        </w:rPr>
      </w:pPr>
      <w:r w:rsidRPr="00E763F7">
        <w:rPr>
          <w:rFonts w:ascii="標楷體" w:eastAsia="標楷體" w:hAnsi="標楷體" w:hint="eastAsia"/>
          <w:sz w:val="28"/>
          <w:szCs w:val="28"/>
        </w:rPr>
        <w:t>九、與科林聽力保健中心合辦年度十大優秀聽障教育教師選拔活動</w:t>
      </w:r>
    </w:p>
    <w:p w:rsidR="00E763F7" w:rsidRPr="00E763F7" w:rsidRDefault="00E763F7" w:rsidP="00E763F7">
      <w:pPr>
        <w:tabs>
          <w:tab w:val="left" w:pos="900"/>
          <w:tab w:val="left" w:pos="1080"/>
        </w:tabs>
        <w:snapToGrid w:val="0"/>
        <w:spacing w:line="480" w:lineRule="exact"/>
        <w:ind w:leftChars="-77" w:left="711" w:hangingChars="320" w:hanging="896"/>
        <w:rPr>
          <w:rFonts w:ascii="標楷體" w:eastAsia="標楷體" w:hAnsi="標楷體" w:hint="eastAsia"/>
          <w:sz w:val="28"/>
          <w:szCs w:val="28"/>
        </w:rPr>
      </w:pPr>
      <w:r w:rsidRPr="00E763F7">
        <w:rPr>
          <w:rFonts w:ascii="標楷體" w:eastAsia="標楷體" w:hAnsi="標楷體" w:hint="eastAsia"/>
          <w:sz w:val="28"/>
          <w:szCs w:val="28"/>
        </w:rPr>
        <w:t>十、邀請大陸特殊教育專業人士來台參訪與交流</w:t>
      </w:r>
    </w:p>
    <w:p w:rsidR="00E763F7" w:rsidRPr="00E763F7" w:rsidRDefault="00E763F7" w:rsidP="00E763F7">
      <w:pPr>
        <w:snapToGrid w:val="0"/>
        <w:spacing w:line="480" w:lineRule="exact"/>
        <w:ind w:leftChars="-77" w:left="711" w:hangingChars="320" w:hanging="896"/>
        <w:rPr>
          <w:rFonts w:ascii="標楷體" w:eastAsia="標楷體" w:hAnsi="標楷體" w:hint="eastAsia"/>
          <w:sz w:val="28"/>
          <w:szCs w:val="28"/>
        </w:rPr>
      </w:pPr>
      <w:r w:rsidRPr="00E763F7">
        <w:rPr>
          <w:rFonts w:ascii="標楷體" w:eastAsia="標楷體" w:hAnsi="標楷體" w:hint="eastAsia"/>
          <w:sz w:val="28"/>
          <w:szCs w:val="28"/>
        </w:rPr>
        <w:t>十一、協助彰化師範大學特殊教育系編輯教育部性別平等教育手語詞彙及大學校院手語課程初階教材</w:t>
      </w:r>
    </w:p>
    <w:p w:rsidR="00E763F7" w:rsidRPr="00E763F7" w:rsidRDefault="00E763F7" w:rsidP="00E763F7">
      <w:pPr>
        <w:snapToGrid w:val="0"/>
        <w:spacing w:line="480" w:lineRule="exact"/>
        <w:ind w:leftChars="-77" w:left="711" w:hangingChars="320" w:hanging="896"/>
        <w:rPr>
          <w:rFonts w:ascii="標楷體" w:eastAsia="標楷體" w:hAnsi="標楷體" w:hint="eastAsia"/>
          <w:sz w:val="28"/>
          <w:szCs w:val="28"/>
        </w:rPr>
      </w:pPr>
      <w:r w:rsidRPr="00E763F7">
        <w:rPr>
          <w:rFonts w:ascii="標楷體" w:eastAsia="標楷體" w:hAnsi="標楷體" w:hint="eastAsia"/>
          <w:sz w:val="28"/>
          <w:szCs w:val="28"/>
        </w:rPr>
        <w:t>十二、與溫州市特殊教育學會簽訂合作協議書</w:t>
      </w:r>
    </w:p>
    <w:p w:rsidR="00CD5A05" w:rsidRPr="00E763F7" w:rsidRDefault="00E763F7" w:rsidP="00E763F7">
      <w:pPr>
        <w:snapToGrid w:val="0"/>
        <w:spacing w:line="480" w:lineRule="exact"/>
        <w:ind w:leftChars="-77" w:left="711" w:hangingChars="320" w:hanging="896"/>
        <w:rPr>
          <w:rFonts w:ascii="標楷體" w:eastAsia="標楷體" w:hAnsi="標楷體"/>
          <w:sz w:val="28"/>
          <w:szCs w:val="28"/>
        </w:rPr>
      </w:pPr>
      <w:r w:rsidRPr="00E763F7">
        <w:rPr>
          <w:rFonts w:ascii="標楷體" w:eastAsia="標楷體" w:hAnsi="標楷體" w:hint="eastAsia"/>
          <w:sz w:val="28"/>
          <w:szCs w:val="28"/>
        </w:rPr>
        <w:t>十三、</w:t>
      </w:r>
      <w:r w:rsidRPr="00E763F7">
        <w:rPr>
          <w:rFonts w:ascii="標楷體" w:eastAsia="標楷體" w:hAnsi="標楷體" w:hint="eastAsia"/>
          <w:sz w:val="28"/>
          <w:szCs w:val="28"/>
        </w:rPr>
        <w:t>提供特教教師、研究生、與家長更多進修、研習、發表論述、溝通觀念的機會，以增進教師與家長聽語訓練與溝通訓練的專業知能</w:t>
      </w:r>
    </w:p>
    <w:sectPr w:rsidR="00CD5A05" w:rsidRPr="00E763F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F7"/>
    <w:rsid w:val="0008394D"/>
    <w:rsid w:val="00E369DA"/>
    <w:rsid w:val="00E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2013-10-12T06:21:00Z</dcterms:created>
  <dcterms:modified xsi:type="dcterms:W3CDTF">2013-10-12T06:26:00Z</dcterms:modified>
</cp:coreProperties>
</file>